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832A71" w14:textId="77777777" w:rsidR="00193D48" w:rsidRPr="00FC08CE" w:rsidRDefault="00193D48" w:rsidP="00193D48">
      <w:pPr>
        <w:ind w:left="1361" w:hanging="794"/>
        <w:jc w:val="center"/>
        <w:rPr>
          <w:rFonts w:ascii="Verdana" w:hAnsi="Verdana" w:cs="Tahoma"/>
          <w:b/>
        </w:rPr>
      </w:pPr>
      <w:r w:rsidRPr="00981FF2">
        <w:rPr>
          <w:rFonts w:ascii="Verdana" w:hAnsi="Verdana"/>
          <w:b/>
          <w:sz w:val="28"/>
        </w:rPr>
        <w:t>OPIS PRZEDMIOTU ZAMÓWIENIA</w:t>
      </w:r>
    </w:p>
    <w:p w14:paraId="60FFF96E" w14:textId="77777777" w:rsidR="00193D48" w:rsidRDefault="00193D48" w:rsidP="00193D48">
      <w:pPr>
        <w:pStyle w:val="Tytu0"/>
        <w:jc w:val="left"/>
        <w:rPr>
          <w:rFonts w:ascii="Verdana" w:hAnsi="Verdana" w:cs="Tahoma"/>
          <w:sz w:val="20"/>
          <w:szCs w:val="20"/>
        </w:rPr>
      </w:pPr>
    </w:p>
    <w:p w14:paraId="5A158039" w14:textId="77777777" w:rsidR="0082187B" w:rsidRDefault="0082187B" w:rsidP="00193D48">
      <w:pPr>
        <w:pStyle w:val="Tytu0"/>
        <w:jc w:val="left"/>
        <w:rPr>
          <w:rFonts w:ascii="Verdana" w:hAnsi="Verdana" w:cs="Tahoma"/>
          <w:sz w:val="20"/>
          <w:szCs w:val="20"/>
        </w:rPr>
      </w:pPr>
    </w:p>
    <w:p w14:paraId="3A402A9A" w14:textId="77777777" w:rsidR="0082187B" w:rsidRDefault="0082187B" w:rsidP="00193D48">
      <w:pPr>
        <w:pStyle w:val="Tytu0"/>
        <w:jc w:val="left"/>
        <w:rPr>
          <w:rFonts w:ascii="Verdana" w:hAnsi="Verdana" w:cs="Tahoma"/>
          <w:sz w:val="20"/>
          <w:szCs w:val="20"/>
        </w:rPr>
      </w:pPr>
    </w:p>
    <w:p w14:paraId="3CED0D5E" w14:textId="77777777" w:rsidR="00193D48" w:rsidRPr="00FC08CE" w:rsidRDefault="00193D48" w:rsidP="00193D48">
      <w:pPr>
        <w:pStyle w:val="Tytu0"/>
        <w:ind w:left="567"/>
        <w:jc w:val="left"/>
        <w:rPr>
          <w:rFonts w:ascii="Verdana" w:hAnsi="Verdana" w:cs="Tahoma"/>
          <w:sz w:val="20"/>
          <w:szCs w:val="20"/>
        </w:rPr>
      </w:pPr>
    </w:p>
    <w:p w14:paraId="6D2692CE" w14:textId="03967143" w:rsidR="00193D48" w:rsidRPr="00FC08CE" w:rsidRDefault="00193D48" w:rsidP="00193D48">
      <w:pPr>
        <w:pStyle w:val="Tytu0"/>
        <w:numPr>
          <w:ilvl w:val="0"/>
          <w:numId w:val="36"/>
        </w:numPr>
        <w:tabs>
          <w:tab w:val="num" w:pos="1496"/>
        </w:tabs>
        <w:spacing w:after="120"/>
        <w:ind w:left="1287" w:hanging="720"/>
        <w:jc w:val="both"/>
        <w:rPr>
          <w:rFonts w:ascii="Verdana" w:hAnsi="Verdana" w:cs="Tahoma"/>
          <w:b/>
          <w:sz w:val="20"/>
          <w:szCs w:val="20"/>
        </w:rPr>
      </w:pPr>
      <w:r>
        <w:rPr>
          <w:rFonts w:ascii="Verdana" w:hAnsi="Verdana" w:cs="Tahoma"/>
          <w:b/>
          <w:sz w:val="20"/>
          <w:szCs w:val="20"/>
        </w:rPr>
        <w:t>Uwagi ogólne</w:t>
      </w:r>
    </w:p>
    <w:p w14:paraId="7BDAE9DC" w14:textId="77777777" w:rsidR="00193D48" w:rsidRDefault="00193D48" w:rsidP="00193D48">
      <w:pPr>
        <w:spacing w:after="120"/>
        <w:ind w:left="567"/>
        <w:jc w:val="both"/>
        <w:rPr>
          <w:rFonts w:ascii="Verdana" w:hAnsi="Verdana"/>
          <w:sz w:val="20"/>
          <w:szCs w:val="20"/>
        </w:rPr>
      </w:pPr>
      <w:r w:rsidRPr="002B18BF">
        <w:rPr>
          <w:rFonts w:ascii="Verdana" w:hAnsi="Verdana"/>
          <w:sz w:val="20"/>
          <w:szCs w:val="20"/>
        </w:rPr>
        <w:t>Przedmiotem zamówienia jest</w:t>
      </w:r>
      <w:r>
        <w:rPr>
          <w:rFonts w:ascii="Verdana" w:hAnsi="Verdana"/>
          <w:sz w:val="20"/>
          <w:szCs w:val="20"/>
        </w:rPr>
        <w:t xml:space="preserve">: </w:t>
      </w:r>
    </w:p>
    <w:p w14:paraId="184A9509" w14:textId="77777777" w:rsidR="00193D48" w:rsidRPr="005B5628" w:rsidRDefault="00193D48" w:rsidP="00193D48">
      <w:pPr>
        <w:spacing w:after="120"/>
        <w:ind w:left="567"/>
        <w:jc w:val="both"/>
        <w:rPr>
          <w:rFonts w:ascii="Verdana" w:hAnsi="Verdana"/>
          <w:sz w:val="20"/>
        </w:rPr>
      </w:pPr>
      <w:r>
        <w:rPr>
          <w:rFonts w:ascii="Verdana" w:hAnsi="Verdana"/>
          <w:b/>
          <w:sz w:val="20"/>
        </w:rPr>
        <w:t>„Modernizacja dwóch Miejsc do Kontroli i Ważenia Pojazdów zlokalizowanych przy S7k, na terenie MOP Szewce Wschód (km 17+400) oraz MOP Szewce Zachód (km 17+500)”.</w:t>
      </w:r>
    </w:p>
    <w:p w14:paraId="00443458" w14:textId="77777777" w:rsidR="00193D48" w:rsidRDefault="00193D48" w:rsidP="00193D48">
      <w:pPr>
        <w:ind w:left="567"/>
        <w:jc w:val="both"/>
        <w:rPr>
          <w:rFonts w:ascii="Verdana" w:hAnsi="Verdana"/>
          <w:sz w:val="20"/>
        </w:rPr>
      </w:pPr>
    </w:p>
    <w:p w14:paraId="5398BEAD" w14:textId="77777777" w:rsidR="00193D48" w:rsidRPr="00FC08CE" w:rsidRDefault="00193D48" w:rsidP="00193D48">
      <w:pPr>
        <w:pStyle w:val="Tytu0"/>
        <w:numPr>
          <w:ilvl w:val="0"/>
          <w:numId w:val="36"/>
        </w:numPr>
        <w:tabs>
          <w:tab w:val="num" w:pos="1496"/>
        </w:tabs>
        <w:spacing w:after="120"/>
        <w:ind w:left="1287" w:hanging="720"/>
        <w:jc w:val="both"/>
        <w:rPr>
          <w:rFonts w:ascii="Verdana" w:hAnsi="Verdana" w:cs="Tahoma"/>
          <w:b/>
          <w:sz w:val="20"/>
          <w:szCs w:val="20"/>
        </w:rPr>
      </w:pPr>
      <w:r>
        <w:rPr>
          <w:rFonts w:ascii="Verdana" w:hAnsi="Verdana" w:cs="Tahoma"/>
          <w:b/>
          <w:sz w:val="20"/>
          <w:szCs w:val="20"/>
        </w:rPr>
        <w:t>Przedmiot zamówienia</w:t>
      </w:r>
    </w:p>
    <w:p w14:paraId="25D7E138" w14:textId="77777777" w:rsidR="00193D48" w:rsidRDefault="00193D48" w:rsidP="00193D48">
      <w:pPr>
        <w:pStyle w:val="Zwykytekst"/>
        <w:spacing w:after="120"/>
        <w:ind w:left="539"/>
        <w:jc w:val="both"/>
        <w:rPr>
          <w:rFonts w:ascii="Verdana" w:hAnsi="Verdana" w:cs="Tahoma"/>
        </w:rPr>
      </w:pPr>
      <w:r w:rsidRPr="00004CD2">
        <w:rPr>
          <w:rFonts w:ascii="Verdana" w:hAnsi="Verdana" w:cs="Tahoma"/>
        </w:rPr>
        <w:t xml:space="preserve">Przedmiot zamówienia obejmuje </w:t>
      </w:r>
      <w:r>
        <w:rPr>
          <w:rFonts w:ascii="Verdana" w:hAnsi="Verdana" w:cs="Tahoma"/>
        </w:rPr>
        <w:t>modernizację dwóch Miejsc do Kontroli i Ważenia Pojazdów</w:t>
      </w:r>
      <w:r w:rsidRPr="00004CD2">
        <w:rPr>
          <w:rFonts w:ascii="Verdana" w:hAnsi="Verdana" w:cs="Tahoma"/>
        </w:rPr>
        <w:t>. Komplet działań i zaproponowane technologie robót mają zapewnić dostosowanie stanowisk do ważenia pojazdów do obowiązujących wymogów.</w:t>
      </w:r>
    </w:p>
    <w:p w14:paraId="65E7F88F" w14:textId="77777777" w:rsidR="00193D48" w:rsidRDefault="00193D48" w:rsidP="00193D48">
      <w:pPr>
        <w:spacing w:after="120"/>
        <w:ind w:left="567"/>
        <w:jc w:val="both"/>
        <w:rPr>
          <w:rFonts w:ascii="Verdana" w:hAnsi="Verdana" w:cs="Tahoma"/>
        </w:rPr>
      </w:pPr>
      <w:r>
        <w:rPr>
          <w:rFonts w:ascii="Verdana" w:hAnsi="Verdana"/>
          <w:sz w:val="20"/>
          <w:szCs w:val="20"/>
          <w:lang w:eastAsia="pl-PL"/>
        </w:rPr>
        <w:t xml:space="preserve">Przedmiot zamówienia z uwagi na jego specyfikę, przeznaczenie oraz dążenie </w:t>
      </w:r>
      <w:r>
        <w:rPr>
          <w:rFonts w:ascii="Verdana" w:hAnsi="Verdana"/>
          <w:sz w:val="20"/>
          <w:szCs w:val="20"/>
          <w:lang w:eastAsia="pl-PL"/>
        </w:rPr>
        <w:br/>
        <w:t>do jednolitej realizacji zakresu zadania, nie jest podzielony na części.</w:t>
      </w:r>
    </w:p>
    <w:p w14:paraId="0F377047" w14:textId="77777777" w:rsidR="00193D48" w:rsidRDefault="00193D48" w:rsidP="00193D48">
      <w:pPr>
        <w:pStyle w:val="Zwykytekst"/>
        <w:ind w:left="540"/>
        <w:jc w:val="both"/>
        <w:rPr>
          <w:rFonts w:ascii="Verdana" w:hAnsi="Verdana" w:cs="Tahoma"/>
        </w:rPr>
      </w:pPr>
    </w:p>
    <w:p w14:paraId="5CDAFD9A" w14:textId="77777777" w:rsidR="00193D48" w:rsidRPr="000A0F2E" w:rsidRDefault="00193D48" w:rsidP="00193D48">
      <w:pPr>
        <w:pStyle w:val="Tytu0"/>
        <w:numPr>
          <w:ilvl w:val="0"/>
          <w:numId w:val="36"/>
        </w:numPr>
        <w:tabs>
          <w:tab w:val="left" w:pos="1497"/>
        </w:tabs>
        <w:spacing w:after="120"/>
        <w:ind w:left="1287" w:hanging="720"/>
        <w:jc w:val="both"/>
        <w:rPr>
          <w:rFonts w:ascii="Verdana" w:hAnsi="Verdana" w:cs="Tahoma"/>
          <w:b/>
          <w:sz w:val="20"/>
          <w:szCs w:val="20"/>
        </w:rPr>
      </w:pPr>
      <w:r>
        <w:rPr>
          <w:rFonts w:ascii="Verdana" w:hAnsi="Verdana" w:cs="Tahoma"/>
          <w:b/>
          <w:sz w:val="20"/>
          <w:szCs w:val="20"/>
        </w:rPr>
        <w:t>Cel zamówienia</w:t>
      </w:r>
    </w:p>
    <w:p w14:paraId="583FE46C" w14:textId="77777777" w:rsidR="00193D48" w:rsidRPr="007B2EC2" w:rsidRDefault="00193D48" w:rsidP="00193D48">
      <w:pPr>
        <w:spacing w:after="120"/>
        <w:ind w:left="567"/>
        <w:jc w:val="both"/>
        <w:rPr>
          <w:rFonts w:ascii="Verdana" w:hAnsi="Verdana" w:cs="Tahoma"/>
          <w:sz w:val="20"/>
          <w:szCs w:val="20"/>
        </w:rPr>
      </w:pPr>
      <w:r w:rsidRPr="00FC08CE">
        <w:rPr>
          <w:rFonts w:ascii="Verdana" w:hAnsi="Verdana" w:cs="Tahoma"/>
          <w:sz w:val="20"/>
          <w:szCs w:val="20"/>
        </w:rPr>
        <w:t xml:space="preserve">Zamawiający </w:t>
      </w:r>
      <w:r w:rsidRPr="007B2EC2">
        <w:rPr>
          <w:rFonts w:ascii="Verdana" w:hAnsi="Verdana" w:cs="Tahoma"/>
          <w:sz w:val="20"/>
          <w:szCs w:val="20"/>
        </w:rPr>
        <w:t xml:space="preserve">powierzy </w:t>
      </w:r>
      <w:r>
        <w:rPr>
          <w:rFonts w:ascii="Verdana" w:hAnsi="Verdana" w:cs="Tahoma"/>
          <w:sz w:val="20"/>
          <w:szCs w:val="20"/>
        </w:rPr>
        <w:t>realizację przedmiotu zamówienia</w:t>
      </w:r>
      <w:r w:rsidRPr="007B2EC2">
        <w:rPr>
          <w:rFonts w:ascii="Verdana" w:hAnsi="Verdana" w:cs="Tahoma"/>
          <w:sz w:val="20"/>
          <w:szCs w:val="20"/>
        </w:rPr>
        <w:t xml:space="preserve">, z uwagi na </w:t>
      </w:r>
      <w:r w:rsidRPr="007B2EC2">
        <w:rPr>
          <w:rFonts w:ascii="Verdana" w:hAnsi="Verdana"/>
          <w:bCs/>
          <w:iCs/>
          <w:sz w:val="20"/>
        </w:rPr>
        <w:t xml:space="preserve">konieczność dostosowania istniejących stanowisk do ważenia pojazdów do obowiązujących wymogów, w celu umożliwienia właściwego prowadzenia czynności kontrolnych </w:t>
      </w:r>
      <w:r>
        <w:rPr>
          <w:rFonts w:ascii="Verdana" w:hAnsi="Verdana"/>
          <w:bCs/>
          <w:iCs/>
          <w:sz w:val="20"/>
        </w:rPr>
        <w:br/>
      </w:r>
      <w:r w:rsidRPr="007B2EC2">
        <w:rPr>
          <w:rFonts w:ascii="Verdana" w:hAnsi="Verdana"/>
          <w:bCs/>
          <w:iCs/>
          <w:sz w:val="20"/>
        </w:rPr>
        <w:t>przez odpowiednie służby Inspekcji Transportu Drogowego</w:t>
      </w:r>
      <w:r>
        <w:rPr>
          <w:rFonts w:ascii="Verdana" w:hAnsi="Verdana"/>
          <w:bCs/>
          <w:iCs/>
          <w:sz w:val="20"/>
        </w:rPr>
        <w:t>.</w:t>
      </w:r>
    </w:p>
    <w:p w14:paraId="6BBFEDFC" w14:textId="77777777" w:rsidR="00193D48" w:rsidRDefault="00193D48" w:rsidP="00DA5A3B">
      <w:pPr>
        <w:jc w:val="both"/>
        <w:rPr>
          <w:rFonts w:ascii="Verdana" w:hAnsi="Verdana" w:cs="Tahoma"/>
          <w:sz w:val="20"/>
          <w:szCs w:val="20"/>
        </w:rPr>
      </w:pPr>
    </w:p>
    <w:p w14:paraId="3D19C2F9" w14:textId="77777777" w:rsidR="00193D48" w:rsidRPr="00466AA5" w:rsidRDefault="00193D48" w:rsidP="00193D48">
      <w:pPr>
        <w:pStyle w:val="Akapitzlist"/>
        <w:numPr>
          <w:ilvl w:val="0"/>
          <w:numId w:val="33"/>
        </w:numPr>
        <w:ind w:left="1287" w:hanging="720"/>
        <w:jc w:val="both"/>
        <w:rPr>
          <w:rFonts w:ascii="Verdana" w:hAnsi="Verdana" w:cs="Tahoma"/>
          <w:sz w:val="20"/>
          <w:szCs w:val="20"/>
        </w:rPr>
      </w:pPr>
      <w:r w:rsidRPr="00466AA5">
        <w:rPr>
          <w:rFonts w:ascii="Verdana" w:hAnsi="Verdana" w:cs="Tahoma"/>
          <w:b/>
          <w:bCs/>
          <w:sz w:val="20"/>
          <w:szCs w:val="20"/>
          <w:lang w:val="x-none"/>
        </w:rPr>
        <w:t>Sytuacja ekonomiczna lub finansowa</w:t>
      </w:r>
    </w:p>
    <w:p w14:paraId="2059AFFD" w14:textId="77777777" w:rsidR="00193D48" w:rsidRDefault="00193D48" w:rsidP="00193D48">
      <w:pPr>
        <w:jc w:val="both"/>
        <w:rPr>
          <w:rFonts w:ascii="Verdana" w:hAnsi="Verdana" w:cs="Tahoma"/>
          <w:iCs/>
          <w:sz w:val="20"/>
          <w:szCs w:val="20"/>
        </w:rPr>
      </w:pPr>
    </w:p>
    <w:p w14:paraId="2BC1351C" w14:textId="77777777" w:rsidR="00193D48" w:rsidRPr="00466AA5" w:rsidRDefault="00193D48" w:rsidP="00193D48">
      <w:pPr>
        <w:ind w:left="567"/>
        <w:jc w:val="both"/>
        <w:rPr>
          <w:rFonts w:ascii="Verdana" w:hAnsi="Verdana" w:cs="Tahoma"/>
          <w:b/>
          <w:iCs/>
          <w:sz w:val="20"/>
          <w:szCs w:val="20"/>
        </w:rPr>
      </w:pPr>
      <w:r w:rsidRPr="00466AA5">
        <w:rPr>
          <w:rFonts w:ascii="Verdana" w:hAnsi="Verdana" w:cs="Tahoma"/>
          <w:iCs/>
          <w:sz w:val="20"/>
          <w:szCs w:val="20"/>
        </w:rPr>
        <w:t xml:space="preserve">Wykonawca musi być ubezpieczony od odpowiedzialności cywilnej w zakresie prowadzonej działalności związanej z przedmiotem zamówienia na sumę gwarancyjną co najmniej </w:t>
      </w:r>
      <w:r>
        <w:rPr>
          <w:rFonts w:ascii="Verdana" w:hAnsi="Verdana" w:cs="Tahoma"/>
          <w:b/>
          <w:bCs/>
          <w:iCs/>
          <w:sz w:val="20"/>
          <w:szCs w:val="20"/>
        </w:rPr>
        <w:t>2</w:t>
      </w:r>
      <w:r w:rsidRPr="00466AA5">
        <w:rPr>
          <w:rFonts w:ascii="Verdana" w:hAnsi="Verdana" w:cs="Tahoma"/>
          <w:b/>
          <w:sz w:val="20"/>
          <w:szCs w:val="20"/>
        </w:rPr>
        <w:t xml:space="preserve">00 000,00 zł (słownie: </w:t>
      </w:r>
      <w:r>
        <w:rPr>
          <w:rFonts w:ascii="Verdana" w:hAnsi="Verdana" w:cs="Tahoma"/>
          <w:b/>
          <w:sz w:val="20"/>
          <w:szCs w:val="20"/>
        </w:rPr>
        <w:t>dwieście</w:t>
      </w:r>
      <w:r w:rsidRPr="00466AA5">
        <w:rPr>
          <w:rFonts w:ascii="Verdana" w:hAnsi="Verdana" w:cs="Tahoma"/>
          <w:b/>
          <w:sz w:val="20"/>
          <w:szCs w:val="20"/>
        </w:rPr>
        <w:t xml:space="preserve"> tysięcy złotych 00/100).</w:t>
      </w:r>
    </w:p>
    <w:p w14:paraId="2E1F2F7E" w14:textId="77777777" w:rsidR="00193D48" w:rsidRPr="00466AA5" w:rsidRDefault="00193D48" w:rsidP="00193D48">
      <w:pPr>
        <w:ind w:left="567"/>
        <w:jc w:val="both"/>
        <w:rPr>
          <w:rFonts w:ascii="Verdana" w:hAnsi="Verdana" w:cs="Tahoma"/>
          <w:iCs/>
          <w:sz w:val="20"/>
          <w:szCs w:val="20"/>
        </w:rPr>
      </w:pPr>
      <w:r w:rsidRPr="00466AA5">
        <w:rPr>
          <w:rFonts w:ascii="Verdana" w:hAnsi="Verdana" w:cs="Tahoma"/>
          <w:sz w:val="20"/>
          <w:szCs w:val="20"/>
        </w:rPr>
        <w:t>Wartości podane w dokumentach potwierdzających spełnienie warunku w walutach innych niż wskazane przez Zamawiającego Wykonawca przeliczy według średniego kursu NBP na dzień opublikowania ogłoszenia o zamówieniu.</w:t>
      </w:r>
    </w:p>
    <w:p w14:paraId="7D6DB0B6" w14:textId="77777777" w:rsidR="00193D48" w:rsidRPr="00466AA5" w:rsidRDefault="00193D48" w:rsidP="00193D48">
      <w:pPr>
        <w:ind w:left="567"/>
        <w:jc w:val="both"/>
        <w:rPr>
          <w:rFonts w:ascii="Verdana" w:hAnsi="Verdana" w:cs="Tahoma"/>
          <w:sz w:val="20"/>
          <w:szCs w:val="20"/>
        </w:rPr>
      </w:pPr>
      <w:r w:rsidRPr="00466AA5">
        <w:rPr>
          <w:rFonts w:ascii="Verdana" w:hAnsi="Verdana" w:cs="Tahoma"/>
          <w:sz w:val="20"/>
          <w:szCs w:val="20"/>
        </w:rPr>
        <w:t>W przypadku Wykonawców wspólnie ubiegających się o udzielenie zamówienia, spełnienie warunku w zakresie sytuacji ekonomicznej lub finansowej, Wykonawcy wykazują łącznie.</w:t>
      </w:r>
    </w:p>
    <w:p w14:paraId="7421424E" w14:textId="77777777" w:rsidR="00193D48" w:rsidRPr="00466AA5" w:rsidRDefault="00193D48" w:rsidP="00193D48">
      <w:pPr>
        <w:jc w:val="both"/>
        <w:rPr>
          <w:rFonts w:ascii="Verdana" w:hAnsi="Verdana" w:cs="Tahoma"/>
          <w:b/>
          <w:bCs/>
          <w:sz w:val="20"/>
          <w:szCs w:val="20"/>
          <w:lang w:val="x-none"/>
        </w:rPr>
      </w:pPr>
    </w:p>
    <w:p w14:paraId="3AF9A4D8" w14:textId="77777777" w:rsidR="00193D48" w:rsidRPr="00466AA5" w:rsidRDefault="00193D48" w:rsidP="00193D48">
      <w:pPr>
        <w:pStyle w:val="Akapitzlist"/>
        <w:numPr>
          <w:ilvl w:val="0"/>
          <w:numId w:val="33"/>
        </w:numPr>
        <w:ind w:left="1287" w:hanging="720"/>
        <w:jc w:val="both"/>
        <w:rPr>
          <w:rFonts w:ascii="Verdana" w:hAnsi="Verdana" w:cs="Tahoma"/>
          <w:iCs/>
          <w:sz w:val="20"/>
          <w:szCs w:val="20"/>
        </w:rPr>
      </w:pPr>
      <w:r w:rsidRPr="00466AA5">
        <w:rPr>
          <w:rFonts w:ascii="Verdana" w:hAnsi="Verdana" w:cs="Tahoma"/>
          <w:b/>
          <w:bCs/>
          <w:sz w:val="20"/>
          <w:szCs w:val="20"/>
          <w:lang w:val="x-none"/>
        </w:rPr>
        <w:t>Zdolność techniczna lub zawodowa</w:t>
      </w:r>
    </w:p>
    <w:p w14:paraId="1635CBB6" w14:textId="77777777" w:rsidR="00193D48" w:rsidRPr="00466AA5" w:rsidRDefault="00193D48" w:rsidP="00193D48">
      <w:pPr>
        <w:jc w:val="both"/>
        <w:rPr>
          <w:rFonts w:ascii="Verdana" w:hAnsi="Verdana" w:cs="Tahoma"/>
          <w:iCs/>
          <w:sz w:val="20"/>
          <w:szCs w:val="20"/>
        </w:rPr>
      </w:pPr>
    </w:p>
    <w:p w14:paraId="28D4C568" w14:textId="77777777" w:rsidR="00193D48" w:rsidRPr="00466AA5" w:rsidRDefault="00193D48" w:rsidP="00193D48">
      <w:pPr>
        <w:numPr>
          <w:ilvl w:val="0"/>
          <w:numId w:val="33"/>
        </w:numPr>
        <w:jc w:val="both"/>
        <w:rPr>
          <w:rFonts w:ascii="Verdana" w:hAnsi="Verdana" w:cs="Tahoma"/>
          <w:b/>
          <w:bCs/>
          <w:vanish/>
          <w:sz w:val="20"/>
          <w:szCs w:val="20"/>
          <w:lang w:val="x-none"/>
        </w:rPr>
      </w:pPr>
    </w:p>
    <w:p w14:paraId="05A5FAC8" w14:textId="77777777" w:rsidR="00193D48" w:rsidRPr="00466AA5" w:rsidRDefault="00193D48" w:rsidP="00193D48">
      <w:pPr>
        <w:numPr>
          <w:ilvl w:val="0"/>
          <w:numId w:val="33"/>
        </w:numPr>
        <w:jc w:val="both"/>
        <w:rPr>
          <w:rFonts w:ascii="Verdana" w:hAnsi="Verdana" w:cs="Tahoma"/>
          <w:b/>
          <w:bCs/>
          <w:vanish/>
          <w:sz w:val="20"/>
          <w:szCs w:val="20"/>
          <w:lang w:val="x-none"/>
        </w:rPr>
      </w:pPr>
    </w:p>
    <w:p w14:paraId="4B926F85" w14:textId="5F1C3963" w:rsidR="00193D48" w:rsidRPr="0082187B" w:rsidRDefault="00193D48" w:rsidP="0082187B">
      <w:pPr>
        <w:pStyle w:val="Akapitzlist"/>
        <w:numPr>
          <w:ilvl w:val="1"/>
          <w:numId w:val="44"/>
        </w:numPr>
        <w:jc w:val="both"/>
        <w:rPr>
          <w:rFonts w:ascii="Verdana" w:hAnsi="Verdana" w:cs="Tahoma"/>
          <w:b/>
          <w:bCs/>
          <w:sz w:val="20"/>
          <w:szCs w:val="20"/>
          <w:lang w:val="x-none"/>
        </w:rPr>
      </w:pPr>
      <w:r w:rsidRPr="0082187B">
        <w:rPr>
          <w:rFonts w:ascii="Verdana" w:hAnsi="Verdana" w:cs="Tahoma"/>
          <w:b/>
          <w:bCs/>
          <w:sz w:val="20"/>
          <w:szCs w:val="20"/>
          <w:lang w:val="x-none"/>
        </w:rPr>
        <w:t>Wykonawcy</w:t>
      </w:r>
    </w:p>
    <w:p w14:paraId="4BCD293E" w14:textId="77777777" w:rsidR="00193D48" w:rsidRPr="00466AA5" w:rsidRDefault="00193D48" w:rsidP="00193D48">
      <w:pPr>
        <w:pStyle w:val="Akapitzlist"/>
        <w:ind w:left="1287"/>
        <w:jc w:val="both"/>
        <w:rPr>
          <w:rFonts w:ascii="Verdana" w:hAnsi="Verdana" w:cs="Tahoma"/>
          <w:b/>
          <w:bCs/>
          <w:sz w:val="20"/>
          <w:szCs w:val="20"/>
          <w:lang w:val="x-none"/>
        </w:rPr>
      </w:pPr>
    </w:p>
    <w:p w14:paraId="18B406E4" w14:textId="77777777" w:rsidR="00193D48" w:rsidRPr="00466AA5" w:rsidRDefault="00193D48" w:rsidP="00193D48">
      <w:pPr>
        <w:ind w:left="567"/>
        <w:jc w:val="both"/>
        <w:rPr>
          <w:rFonts w:ascii="Verdana" w:hAnsi="Verdana" w:cs="Tahoma"/>
          <w:sz w:val="20"/>
          <w:szCs w:val="20"/>
        </w:rPr>
      </w:pPr>
      <w:r w:rsidRPr="00466AA5">
        <w:rPr>
          <w:rFonts w:ascii="Verdana" w:hAnsi="Verdana" w:cs="Tahoma"/>
          <w:sz w:val="20"/>
          <w:szCs w:val="20"/>
        </w:rPr>
        <w:t xml:space="preserve">Wykonawca musi wykazać się wiedzą i doświadczeniem w wykonaniu i zakończeniu (def. wykonania zadania: Świadectwo Przejęcia, protokół odbioru lub inny dokument równoważny) w okresie ostatnich 5 lat przed upływem terminu składania ofert, a jeżeli okres prowadzenia działalności jest krótszy – w tym okresie </w:t>
      </w:r>
      <w:r w:rsidRPr="00466AA5">
        <w:rPr>
          <w:rFonts w:ascii="Verdana" w:hAnsi="Verdana" w:cs="Tahoma"/>
          <w:sz w:val="20"/>
          <w:szCs w:val="20"/>
        </w:rPr>
        <w:br/>
        <w:t xml:space="preserve">co najmniej </w:t>
      </w:r>
      <w:r w:rsidRPr="00466AA5">
        <w:rPr>
          <w:rFonts w:ascii="Verdana" w:hAnsi="Verdana" w:cs="Tahoma"/>
          <w:b/>
          <w:sz w:val="20"/>
          <w:szCs w:val="20"/>
        </w:rPr>
        <w:t>1 zadania</w:t>
      </w:r>
      <w:r w:rsidRPr="00466AA5">
        <w:rPr>
          <w:rFonts w:ascii="Verdana" w:hAnsi="Verdana" w:cs="Tahoma"/>
          <w:b/>
          <w:bCs/>
          <w:sz w:val="20"/>
          <w:szCs w:val="20"/>
        </w:rPr>
        <w:t xml:space="preserve"> </w:t>
      </w:r>
      <w:r w:rsidRPr="00466AA5">
        <w:rPr>
          <w:rFonts w:ascii="Verdana" w:hAnsi="Verdana" w:cs="Tahoma"/>
          <w:sz w:val="20"/>
          <w:szCs w:val="20"/>
        </w:rPr>
        <w:t>polegającego na:</w:t>
      </w:r>
    </w:p>
    <w:p w14:paraId="4D792AB9" w14:textId="77777777" w:rsidR="00193D48" w:rsidRPr="00466AA5" w:rsidRDefault="00193D48" w:rsidP="00193D48">
      <w:pPr>
        <w:numPr>
          <w:ilvl w:val="0"/>
          <w:numId w:val="32"/>
        </w:numPr>
        <w:jc w:val="both"/>
        <w:rPr>
          <w:rFonts w:ascii="Verdana" w:hAnsi="Verdana" w:cs="Tahoma"/>
          <w:sz w:val="20"/>
          <w:szCs w:val="20"/>
        </w:rPr>
      </w:pPr>
      <w:r w:rsidRPr="00466AA5">
        <w:rPr>
          <w:rFonts w:ascii="Verdana" w:hAnsi="Verdana" w:cs="Tahoma"/>
          <w:sz w:val="20"/>
          <w:szCs w:val="20"/>
        </w:rPr>
        <w:t xml:space="preserve">budowie lub przebudowie lub remoncie (z wyłączeniem remontów cząstkowych) </w:t>
      </w:r>
      <w:r w:rsidRPr="00466AA5">
        <w:rPr>
          <w:rFonts w:ascii="Verdana" w:hAnsi="Verdana" w:cs="Tahoma"/>
          <w:sz w:val="20"/>
          <w:szCs w:val="20"/>
        </w:rPr>
        <w:br/>
        <w:t>co najmniej 1 km drogi lub ulicy lub chodnika albo elementu drogi, w szczególności zatoki autobusowej, parkingu, placu lub stanowiska do ważenia pojazdów.</w:t>
      </w:r>
    </w:p>
    <w:p w14:paraId="3C68E981" w14:textId="77777777" w:rsidR="00193D48" w:rsidRDefault="00193D48" w:rsidP="00193D48">
      <w:pPr>
        <w:jc w:val="both"/>
        <w:rPr>
          <w:rFonts w:ascii="Verdana" w:hAnsi="Verdana" w:cs="Tahoma"/>
          <w:sz w:val="20"/>
          <w:szCs w:val="20"/>
        </w:rPr>
      </w:pPr>
    </w:p>
    <w:p w14:paraId="3DD7630C" w14:textId="77777777" w:rsidR="0082187B" w:rsidRDefault="0082187B" w:rsidP="00193D48">
      <w:pPr>
        <w:jc w:val="both"/>
        <w:rPr>
          <w:rFonts w:ascii="Verdana" w:hAnsi="Verdana" w:cs="Tahoma"/>
          <w:sz w:val="20"/>
          <w:szCs w:val="20"/>
        </w:rPr>
      </w:pPr>
    </w:p>
    <w:p w14:paraId="0816C38B" w14:textId="77777777" w:rsidR="0082187B" w:rsidRDefault="0082187B" w:rsidP="00193D48">
      <w:pPr>
        <w:jc w:val="both"/>
        <w:rPr>
          <w:rFonts w:ascii="Verdana" w:hAnsi="Verdana" w:cs="Tahoma"/>
          <w:sz w:val="20"/>
          <w:szCs w:val="20"/>
        </w:rPr>
      </w:pPr>
    </w:p>
    <w:p w14:paraId="16401C9F" w14:textId="77777777" w:rsidR="0082187B" w:rsidRPr="00466AA5" w:rsidRDefault="0082187B" w:rsidP="00193D48">
      <w:pPr>
        <w:jc w:val="both"/>
        <w:rPr>
          <w:rFonts w:ascii="Verdana" w:hAnsi="Verdana" w:cs="Tahoma"/>
          <w:sz w:val="20"/>
          <w:szCs w:val="20"/>
        </w:rPr>
      </w:pPr>
    </w:p>
    <w:p w14:paraId="1FD2BBBA" w14:textId="199F5D0E" w:rsidR="00193D48" w:rsidRPr="0082187B" w:rsidRDefault="00193D48" w:rsidP="0082187B">
      <w:pPr>
        <w:pStyle w:val="Akapitzlist"/>
        <w:numPr>
          <w:ilvl w:val="1"/>
          <w:numId w:val="44"/>
        </w:numPr>
        <w:jc w:val="both"/>
        <w:rPr>
          <w:rFonts w:ascii="Verdana" w:hAnsi="Verdana" w:cs="Tahoma"/>
          <w:b/>
          <w:bCs/>
          <w:sz w:val="20"/>
          <w:szCs w:val="20"/>
          <w:lang w:val="x-none"/>
        </w:rPr>
      </w:pPr>
      <w:r w:rsidRPr="0082187B">
        <w:rPr>
          <w:rFonts w:ascii="Verdana" w:hAnsi="Verdana" w:cs="Tahoma"/>
          <w:b/>
          <w:bCs/>
          <w:sz w:val="20"/>
          <w:szCs w:val="20"/>
          <w:lang w:val="x-none"/>
        </w:rPr>
        <w:lastRenderedPageBreak/>
        <w:t>Osób</w:t>
      </w:r>
    </w:p>
    <w:p w14:paraId="72789B72" w14:textId="77777777" w:rsidR="00193D48" w:rsidRDefault="00193D48" w:rsidP="00193D48">
      <w:pPr>
        <w:jc w:val="both"/>
        <w:rPr>
          <w:rFonts w:ascii="Verdana" w:hAnsi="Verdana" w:cs="Tahoma"/>
          <w:sz w:val="20"/>
          <w:szCs w:val="20"/>
        </w:rPr>
      </w:pPr>
    </w:p>
    <w:p w14:paraId="17F04C31" w14:textId="77777777" w:rsidR="00193D48" w:rsidRPr="00466AA5" w:rsidRDefault="00193D48" w:rsidP="00193D48">
      <w:pPr>
        <w:ind w:left="567"/>
        <w:jc w:val="both"/>
        <w:rPr>
          <w:rFonts w:ascii="Verdana" w:hAnsi="Verdana" w:cs="Tahoma"/>
          <w:sz w:val="20"/>
          <w:szCs w:val="20"/>
        </w:rPr>
      </w:pPr>
      <w:r w:rsidRPr="00466AA5">
        <w:rPr>
          <w:rFonts w:ascii="Verdana" w:hAnsi="Verdana" w:cs="Tahoma"/>
          <w:sz w:val="20"/>
          <w:szCs w:val="20"/>
        </w:rPr>
        <w:t xml:space="preserve">Wykonawca musi wskazać osoby, które będą uczestniczyć w wykonywaniu zamówienia, legitymujące się kwalifikacjami zawodowymi, wykształceniem </w:t>
      </w:r>
      <w:r w:rsidRPr="00466AA5">
        <w:rPr>
          <w:rFonts w:ascii="Verdana" w:hAnsi="Verdana" w:cs="Tahoma"/>
          <w:sz w:val="20"/>
          <w:szCs w:val="20"/>
        </w:rPr>
        <w:br/>
        <w:t>i doświadczeniem odpowiednimi do funkcji, jakie zostaną im powierzone.</w:t>
      </w:r>
    </w:p>
    <w:p w14:paraId="78A7BD4D" w14:textId="77777777" w:rsidR="00193D48" w:rsidRPr="00466AA5" w:rsidRDefault="00193D48" w:rsidP="00193D48">
      <w:pPr>
        <w:ind w:left="567"/>
        <w:jc w:val="both"/>
        <w:rPr>
          <w:rFonts w:ascii="Verdana" w:hAnsi="Verdana" w:cs="Tahoma"/>
          <w:sz w:val="20"/>
          <w:szCs w:val="20"/>
        </w:rPr>
      </w:pPr>
      <w:r w:rsidRPr="00466AA5">
        <w:rPr>
          <w:rFonts w:ascii="Verdana" w:hAnsi="Verdana" w:cs="Tahoma"/>
          <w:sz w:val="20"/>
          <w:szCs w:val="20"/>
        </w:rPr>
        <w:t>Wykonawca na funkcję wymienioną poniżej wskaże osobę, którą musi mieć dostępną na etapie realizacji zamówienia, spełniającą opisane wymagania.</w:t>
      </w:r>
    </w:p>
    <w:p w14:paraId="56163A71" w14:textId="77777777" w:rsidR="00193D48" w:rsidRPr="00466AA5" w:rsidRDefault="00193D48" w:rsidP="00193D48">
      <w:pPr>
        <w:jc w:val="both"/>
        <w:rPr>
          <w:rFonts w:ascii="Verdana" w:hAnsi="Verdana" w:cs="Tahoma"/>
          <w:sz w:val="20"/>
          <w:szCs w:val="20"/>
        </w:rPr>
      </w:pPr>
    </w:p>
    <w:p w14:paraId="2DCCEA7A" w14:textId="77777777" w:rsidR="00193D48" w:rsidRPr="00466AA5" w:rsidRDefault="00193D48" w:rsidP="0082187B">
      <w:pPr>
        <w:pStyle w:val="Akapitzlist"/>
        <w:numPr>
          <w:ilvl w:val="2"/>
          <w:numId w:val="44"/>
        </w:numPr>
        <w:jc w:val="both"/>
        <w:rPr>
          <w:rFonts w:ascii="Verdana" w:hAnsi="Verdana" w:cs="Tahoma"/>
          <w:sz w:val="20"/>
          <w:szCs w:val="20"/>
        </w:rPr>
      </w:pPr>
      <w:r w:rsidRPr="00466AA5">
        <w:rPr>
          <w:rFonts w:ascii="Verdana" w:hAnsi="Verdana" w:cs="Tahoma"/>
          <w:b/>
          <w:bCs/>
          <w:sz w:val="20"/>
          <w:szCs w:val="20"/>
        </w:rPr>
        <w:t>Kierownik Budowy</w:t>
      </w:r>
    </w:p>
    <w:p w14:paraId="294C139A" w14:textId="77777777" w:rsidR="00193D48" w:rsidRDefault="00193D48" w:rsidP="00193D48">
      <w:pPr>
        <w:jc w:val="both"/>
        <w:rPr>
          <w:rFonts w:ascii="Verdana" w:hAnsi="Verdana" w:cs="Tahoma"/>
          <w:sz w:val="20"/>
          <w:szCs w:val="20"/>
        </w:rPr>
      </w:pPr>
    </w:p>
    <w:p w14:paraId="6698C725" w14:textId="77777777" w:rsidR="00193D48" w:rsidRPr="00466AA5" w:rsidRDefault="00193D48" w:rsidP="00193D48">
      <w:pPr>
        <w:ind w:left="567"/>
        <w:jc w:val="both"/>
        <w:rPr>
          <w:rFonts w:ascii="Verdana" w:hAnsi="Verdana" w:cs="Tahoma"/>
          <w:sz w:val="20"/>
          <w:szCs w:val="20"/>
        </w:rPr>
      </w:pPr>
      <w:r w:rsidRPr="00466AA5">
        <w:rPr>
          <w:rFonts w:ascii="Verdana" w:hAnsi="Verdana" w:cs="Tahoma"/>
          <w:sz w:val="20"/>
          <w:szCs w:val="20"/>
        </w:rPr>
        <w:t xml:space="preserve">Liczba osób: </w:t>
      </w:r>
      <w:r w:rsidRPr="00466AA5">
        <w:rPr>
          <w:rFonts w:ascii="Verdana" w:hAnsi="Verdana" w:cs="Tahoma"/>
          <w:b/>
          <w:sz w:val="20"/>
          <w:szCs w:val="20"/>
        </w:rPr>
        <w:t>1</w:t>
      </w:r>
      <w:r w:rsidRPr="00466AA5">
        <w:rPr>
          <w:rFonts w:ascii="Verdana" w:hAnsi="Verdana" w:cs="Tahoma"/>
          <w:sz w:val="20"/>
          <w:szCs w:val="20"/>
        </w:rPr>
        <w:t>.</w:t>
      </w:r>
    </w:p>
    <w:p w14:paraId="0E1CCC3B" w14:textId="77777777" w:rsidR="00193D48" w:rsidRPr="00466AA5" w:rsidRDefault="00193D48" w:rsidP="00193D48">
      <w:pPr>
        <w:ind w:firstLine="567"/>
        <w:jc w:val="both"/>
        <w:rPr>
          <w:rFonts w:ascii="Verdana" w:hAnsi="Verdana" w:cs="Tahoma"/>
          <w:sz w:val="20"/>
          <w:szCs w:val="20"/>
        </w:rPr>
      </w:pPr>
      <w:r w:rsidRPr="00466AA5">
        <w:rPr>
          <w:rFonts w:ascii="Verdana" w:hAnsi="Verdana" w:cs="Tahoma"/>
          <w:sz w:val="20"/>
          <w:szCs w:val="20"/>
        </w:rPr>
        <w:t xml:space="preserve">Minimalne kwalifikacje: </w:t>
      </w:r>
    </w:p>
    <w:p w14:paraId="01D3BB98" w14:textId="77777777" w:rsidR="00193D48" w:rsidRPr="00466AA5" w:rsidRDefault="00193D48" w:rsidP="00193D48">
      <w:pPr>
        <w:ind w:left="567"/>
        <w:jc w:val="both"/>
        <w:rPr>
          <w:rFonts w:ascii="Verdana" w:hAnsi="Verdana" w:cs="Tahoma"/>
          <w:sz w:val="20"/>
          <w:szCs w:val="20"/>
        </w:rPr>
      </w:pPr>
      <w:r w:rsidRPr="00466AA5">
        <w:rPr>
          <w:rFonts w:ascii="Verdana" w:hAnsi="Verdana" w:cs="Tahoma"/>
          <w:sz w:val="20"/>
          <w:szCs w:val="20"/>
        </w:rPr>
        <w:t>osoba wskazana na stanowisko Kierownika Budowy winna posiadać: uprawnienia budowlane wymagane ustawą z 7</w:t>
      </w:r>
      <w:r>
        <w:rPr>
          <w:rFonts w:ascii="Verdana" w:hAnsi="Verdana" w:cs="Tahoma"/>
          <w:sz w:val="20"/>
          <w:szCs w:val="20"/>
        </w:rPr>
        <w:t>.07.</w:t>
      </w:r>
      <w:r w:rsidRPr="00466AA5">
        <w:rPr>
          <w:rFonts w:ascii="Verdana" w:hAnsi="Verdana" w:cs="Tahoma"/>
          <w:sz w:val="20"/>
          <w:szCs w:val="20"/>
        </w:rPr>
        <w:t>1994 r. Prawo budowlane, do pełnienia</w:t>
      </w:r>
      <w:r>
        <w:rPr>
          <w:rFonts w:ascii="Verdana" w:hAnsi="Verdana" w:cs="Tahoma"/>
          <w:sz w:val="20"/>
          <w:szCs w:val="20"/>
        </w:rPr>
        <w:t xml:space="preserve"> </w:t>
      </w:r>
      <w:r w:rsidRPr="00466AA5">
        <w:rPr>
          <w:rFonts w:ascii="Verdana" w:hAnsi="Verdana" w:cs="Tahoma"/>
          <w:sz w:val="20"/>
          <w:szCs w:val="20"/>
        </w:rPr>
        <w:t>samodzielnej funkcji technicznej w budownictwie w zakresie kierowania robotami budowlanymi w specjalności inżynieryjnej drogowej bez ograniczeń.</w:t>
      </w:r>
    </w:p>
    <w:p w14:paraId="32D066A0" w14:textId="77777777" w:rsidR="00193D48" w:rsidRPr="00466AA5" w:rsidRDefault="00193D48" w:rsidP="00193D48">
      <w:pPr>
        <w:ind w:firstLine="567"/>
        <w:jc w:val="both"/>
        <w:rPr>
          <w:rFonts w:ascii="Verdana" w:hAnsi="Verdana" w:cs="Tahoma"/>
          <w:sz w:val="20"/>
          <w:szCs w:val="20"/>
        </w:rPr>
      </w:pPr>
      <w:r w:rsidRPr="00466AA5">
        <w:rPr>
          <w:rFonts w:ascii="Verdana" w:hAnsi="Verdana" w:cs="Tahoma"/>
          <w:sz w:val="20"/>
          <w:szCs w:val="20"/>
        </w:rPr>
        <w:t xml:space="preserve">Doświadczenie zawodowe: </w:t>
      </w:r>
    </w:p>
    <w:p w14:paraId="7FFDC8A3" w14:textId="77777777" w:rsidR="00193D48" w:rsidRPr="00466AA5" w:rsidRDefault="00193D48" w:rsidP="00193D48">
      <w:pPr>
        <w:ind w:left="567"/>
        <w:jc w:val="both"/>
        <w:rPr>
          <w:rFonts w:ascii="Verdana" w:hAnsi="Verdana" w:cs="Tahoma"/>
          <w:sz w:val="20"/>
          <w:szCs w:val="20"/>
        </w:rPr>
      </w:pPr>
      <w:r w:rsidRPr="00466AA5">
        <w:rPr>
          <w:rFonts w:ascii="Verdana" w:hAnsi="Verdana" w:cs="Tahoma"/>
          <w:sz w:val="20"/>
          <w:szCs w:val="20"/>
        </w:rPr>
        <w:t xml:space="preserve">w wykonaniu co najmniej </w:t>
      </w:r>
      <w:r w:rsidRPr="00466AA5">
        <w:rPr>
          <w:rFonts w:ascii="Verdana" w:hAnsi="Verdana" w:cs="Tahoma"/>
          <w:b/>
          <w:sz w:val="20"/>
          <w:szCs w:val="20"/>
        </w:rPr>
        <w:t>1 zadania</w:t>
      </w:r>
      <w:r w:rsidRPr="00466AA5">
        <w:rPr>
          <w:rFonts w:ascii="Verdana" w:hAnsi="Verdana" w:cs="Tahoma"/>
          <w:sz w:val="20"/>
          <w:szCs w:val="20"/>
        </w:rPr>
        <w:t xml:space="preserve"> (def. wykonania zadania: Świadectwo Przejęcia, protokół odbioru lub inny dokument równoważny)  polegającego na:</w:t>
      </w:r>
    </w:p>
    <w:p w14:paraId="4607151E" w14:textId="77777777" w:rsidR="00193D48" w:rsidRPr="00466AA5" w:rsidRDefault="00193D48" w:rsidP="00193D48">
      <w:pPr>
        <w:numPr>
          <w:ilvl w:val="1"/>
          <w:numId w:val="32"/>
        </w:numPr>
        <w:jc w:val="both"/>
        <w:rPr>
          <w:rFonts w:ascii="Verdana" w:hAnsi="Verdana" w:cs="Tahoma"/>
          <w:sz w:val="20"/>
          <w:szCs w:val="20"/>
        </w:rPr>
      </w:pPr>
      <w:r w:rsidRPr="00466AA5">
        <w:rPr>
          <w:rFonts w:ascii="Verdana" w:hAnsi="Verdana" w:cs="Tahoma"/>
          <w:sz w:val="20"/>
          <w:szCs w:val="20"/>
        </w:rPr>
        <w:t>budowie lub przebudowie lub remoncie (z wyłączeniem remontów cząstkowych) co najmniej 1 km drogi lub ulicy lub chodnika albo elementu drogi, w szczególności zatoki autobusowej, parkingu, placu lub stanowiska do ważenia pojazdów,</w:t>
      </w:r>
    </w:p>
    <w:p w14:paraId="18C1FC23" w14:textId="77777777" w:rsidR="00193D48" w:rsidRPr="00466AA5" w:rsidRDefault="00193D48" w:rsidP="00193D48">
      <w:pPr>
        <w:ind w:left="567"/>
        <w:jc w:val="both"/>
        <w:rPr>
          <w:rFonts w:ascii="Verdana" w:hAnsi="Verdana" w:cs="Tahoma"/>
          <w:sz w:val="20"/>
          <w:szCs w:val="20"/>
        </w:rPr>
      </w:pPr>
      <w:r w:rsidRPr="00466AA5">
        <w:rPr>
          <w:rFonts w:ascii="Verdana" w:hAnsi="Verdana" w:cs="Tahoma"/>
          <w:sz w:val="20"/>
          <w:szCs w:val="20"/>
        </w:rPr>
        <w:t xml:space="preserve">na stanowisku Inspektora Nadzoru Inwestorskiego lub Kierownika Budowy </w:t>
      </w:r>
      <w:r>
        <w:rPr>
          <w:rFonts w:ascii="Verdana" w:hAnsi="Verdana" w:cs="Tahoma"/>
          <w:sz w:val="20"/>
          <w:szCs w:val="20"/>
        </w:rPr>
        <w:br/>
      </w:r>
      <w:r w:rsidRPr="00466AA5">
        <w:rPr>
          <w:rFonts w:ascii="Verdana" w:hAnsi="Verdana" w:cs="Tahoma"/>
          <w:sz w:val="20"/>
          <w:szCs w:val="20"/>
        </w:rPr>
        <w:t>lub Kierownika Robót Drogowych specjalności inżynieryjnej drogowej.</w:t>
      </w:r>
    </w:p>
    <w:p w14:paraId="64F29531" w14:textId="77777777" w:rsidR="00193D48" w:rsidRPr="00466AA5" w:rsidRDefault="00193D48" w:rsidP="00193D48">
      <w:pPr>
        <w:jc w:val="both"/>
        <w:rPr>
          <w:rFonts w:ascii="Verdana" w:hAnsi="Verdana" w:cs="Tahoma"/>
          <w:bCs/>
          <w:sz w:val="20"/>
          <w:szCs w:val="20"/>
        </w:rPr>
      </w:pPr>
      <w:r w:rsidRPr="00466AA5">
        <w:rPr>
          <w:rFonts w:ascii="Verdana" w:hAnsi="Verdana" w:cs="Tahoma"/>
          <w:b/>
          <w:sz w:val="20"/>
          <w:szCs w:val="20"/>
        </w:rPr>
        <w:tab/>
      </w:r>
      <w:r w:rsidRPr="00466AA5">
        <w:rPr>
          <w:rFonts w:ascii="Verdana" w:hAnsi="Verdana" w:cs="Tahoma"/>
          <w:b/>
          <w:sz w:val="20"/>
          <w:szCs w:val="20"/>
        </w:rPr>
        <w:tab/>
      </w:r>
      <w:r w:rsidRPr="00466AA5">
        <w:rPr>
          <w:rFonts w:ascii="Verdana" w:hAnsi="Verdana" w:cs="Tahoma"/>
          <w:b/>
          <w:sz w:val="20"/>
          <w:szCs w:val="20"/>
        </w:rPr>
        <w:tab/>
      </w:r>
    </w:p>
    <w:p w14:paraId="495267C5" w14:textId="77777777" w:rsidR="00193D48" w:rsidRPr="00466AA5" w:rsidRDefault="00193D48" w:rsidP="00193D48">
      <w:pPr>
        <w:ind w:left="567"/>
        <w:jc w:val="both"/>
        <w:rPr>
          <w:rFonts w:ascii="Verdana" w:hAnsi="Verdana" w:cs="Tahoma"/>
          <w:bCs/>
          <w:sz w:val="20"/>
          <w:szCs w:val="20"/>
        </w:rPr>
      </w:pPr>
      <w:r w:rsidRPr="00466AA5">
        <w:rPr>
          <w:rFonts w:ascii="Verdana" w:hAnsi="Verdana" w:cs="Tahoma"/>
          <w:bCs/>
          <w:sz w:val="20"/>
          <w:szCs w:val="20"/>
        </w:rPr>
        <w:t xml:space="preserve">Zamawiający może na każdym etapie postępowania uznać, że Wykonawca </w:t>
      </w:r>
      <w:r w:rsidRPr="00466AA5">
        <w:rPr>
          <w:rFonts w:ascii="Verdana" w:hAnsi="Verdana" w:cs="Tahoma"/>
          <w:bCs/>
          <w:sz w:val="20"/>
          <w:szCs w:val="20"/>
        </w:rPr>
        <w:br/>
        <w:t xml:space="preserve">nie posiada wymaganych zdolności, jeżeli zaangażowanie zasobów technicznych </w:t>
      </w:r>
      <w:r w:rsidRPr="00466AA5">
        <w:rPr>
          <w:rFonts w:ascii="Verdana" w:hAnsi="Verdana" w:cs="Tahoma"/>
          <w:bCs/>
          <w:sz w:val="20"/>
          <w:szCs w:val="20"/>
        </w:rPr>
        <w:br/>
        <w:t>lub zawodowych Wykonawcy w inne przedsięwzięcia gospodarcze Wykonawcy może mieć negatywny wpływ na realizację zamówienia.</w:t>
      </w:r>
    </w:p>
    <w:p w14:paraId="7963CAC7" w14:textId="77777777" w:rsidR="00193D48" w:rsidRPr="00466AA5" w:rsidRDefault="00193D48" w:rsidP="00193D48">
      <w:pPr>
        <w:jc w:val="both"/>
        <w:rPr>
          <w:rFonts w:ascii="Verdana" w:hAnsi="Verdana" w:cs="Tahoma"/>
          <w:sz w:val="20"/>
          <w:szCs w:val="20"/>
        </w:rPr>
      </w:pPr>
    </w:p>
    <w:p w14:paraId="046728CF" w14:textId="77777777" w:rsidR="00193D48" w:rsidRPr="00466AA5" w:rsidRDefault="00193D48" w:rsidP="00193D48">
      <w:pPr>
        <w:ind w:left="567"/>
        <w:jc w:val="both"/>
        <w:rPr>
          <w:rFonts w:ascii="Verdana" w:hAnsi="Verdana" w:cs="Tahoma"/>
          <w:sz w:val="20"/>
          <w:szCs w:val="20"/>
        </w:rPr>
      </w:pPr>
      <w:r w:rsidRPr="00466AA5">
        <w:rPr>
          <w:rFonts w:ascii="Verdana" w:hAnsi="Verdana" w:cs="Tahoma"/>
          <w:sz w:val="20"/>
          <w:szCs w:val="20"/>
        </w:rPr>
        <w:t>W przypadku Wykonawców wspólnie ubiegających się o udzielenie zamówienia, spełnienie warunku w zakresie zdolności technicznej lub zawodowej Wykonawcy wykazują łącznie.</w:t>
      </w:r>
    </w:p>
    <w:p w14:paraId="04955210" w14:textId="77777777" w:rsidR="00193D48" w:rsidRDefault="00193D48" w:rsidP="00193D48">
      <w:pPr>
        <w:jc w:val="both"/>
        <w:rPr>
          <w:rFonts w:ascii="Verdana" w:hAnsi="Verdana" w:cs="Tahoma"/>
          <w:sz w:val="20"/>
          <w:szCs w:val="20"/>
        </w:rPr>
      </w:pPr>
    </w:p>
    <w:p w14:paraId="6F79E083" w14:textId="77777777" w:rsidR="00193D48" w:rsidRPr="00FC08CE" w:rsidRDefault="00193D48" w:rsidP="0082187B">
      <w:pPr>
        <w:pStyle w:val="Tytu0"/>
        <w:numPr>
          <w:ilvl w:val="0"/>
          <w:numId w:val="44"/>
        </w:numPr>
        <w:tabs>
          <w:tab w:val="num" w:pos="1496"/>
        </w:tabs>
        <w:spacing w:after="120"/>
        <w:ind w:left="1287" w:hanging="720"/>
        <w:jc w:val="both"/>
        <w:rPr>
          <w:rFonts w:ascii="Verdana" w:hAnsi="Verdana" w:cs="Tahoma"/>
          <w:b/>
          <w:sz w:val="20"/>
          <w:szCs w:val="20"/>
        </w:rPr>
      </w:pPr>
      <w:r>
        <w:rPr>
          <w:rFonts w:ascii="Verdana" w:hAnsi="Verdana" w:cs="Tahoma"/>
          <w:b/>
          <w:sz w:val="20"/>
          <w:szCs w:val="20"/>
        </w:rPr>
        <w:t>Opis stanu istniejącego</w:t>
      </w:r>
    </w:p>
    <w:p w14:paraId="31A70457" w14:textId="77777777" w:rsidR="00193D48" w:rsidRDefault="00193D48" w:rsidP="00193D48">
      <w:pPr>
        <w:ind w:left="567"/>
        <w:jc w:val="both"/>
        <w:rPr>
          <w:rFonts w:ascii="Verdana" w:hAnsi="Verdana" w:cs="Tahoma"/>
          <w:iCs/>
          <w:sz w:val="20"/>
          <w:szCs w:val="20"/>
        </w:rPr>
      </w:pPr>
      <w:r>
        <w:rPr>
          <w:rFonts w:ascii="Verdana" w:hAnsi="Verdana" w:cs="Tahoma"/>
          <w:iCs/>
          <w:sz w:val="20"/>
          <w:szCs w:val="20"/>
        </w:rPr>
        <w:t xml:space="preserve">Stanowiska do ważenia pojazdów objęte przedmiotem zamówienia znajdują </w:t>
      </w:r>
      <w:r>
        <w:rPr>
          <w:rFonts w:ascii="Verdana" w:hAnsi="Verdana" w:cs="Tahoma"/>
          <w:iCs/>
          <w:sz w:val="20"/>
          <w:szCs w:val="20"/>
        </w:rPr>
        <w:br/>
        <w:t xml:space="preserve">się w następujących </w:t>
      </w:r>
      <w:r w:rsidRPr="00615B43">
        <w:rPr>
          <w:rFonts w:ascii="Verdana" w:hAnsi="Verdana" w:cs="Tahoma"/>
          <w:iCs/>
          <w:sz w:val="20"/>
          <w:szCs w:val="20"/>
        </w:rPr>
        <w:t>lokalizacjach:</w:t>
      </w:r>
    </w:p>
    <w:p w14:paraId="6F5E5618" w14:textId="77777777" w:rsidR="00193D48" w:rsidRDefault="00193D48" w:rsidP="00193D48">
      <w:pPr>
        <w:pStyle w:val="Akapitzlist"/>
        <w:numPr>
          <w:ilvl w:val="0"/>
          <w:numId w:val="5"/>
        </w:numPr>
        <w:ind w:left="1021" w:hanging="454"/>
        <w:jc w:val="both"/>
        <w:rPr>
          <w:rFonts w:ascii="Verdana" w:hAnsi="Verdana" w:cs="Tahoma"/>
          <w:iCs/>
          <w:sz w:val="20"/>
          <w:szCs w:val="20"/>
        </w:rPr>
      </w:pPr>
      <w:r>
        <w:rPr>
          <w:rFonts w:ascii="Verdana" w:hAnsi="Verdana" w:cs="Tahoma"/>
          <w:iCs/>
          <w:sz w:val="20"/>
          <w:szCs w:val="20"/>
        </w:rPr>
        <w:t xml:space="preserve">Miejsce Obsługi Podróżnych Szewce Wschód, województwo świętokrzyskie, powiat kielecki, gmina Sitkówka-Nowiny, S7k, km 17+400, kierunek </w:t>
      </w:r>
      <w:r>
        <w:rPr>
          <w:rFonts w:ascii="Verdana" w:hAnsi="Verdana" w:cs="Tahoma"/>
          <w:iCs/>
          <w:sz w:val="20"/>
          <w:szCs w:val="20"/>
        </w:rPr>
        <w:br/>
        <w:t>na Warszawę, 1 stanowisko,</w:t>
      </w:r>
    </w:p>
    <w:p w14:paraId="1119C46B" w14:textId="77777777" w:rsidR="00193D48" w:rsidRDefault="00193D48" w:rsidP="00193D48">
      <w:pPr>
        <w:pStyle w:val="Akapitzlist"/>
        <w:numPr>
          <w:ilvl w:val="0"/>
          <w:numId w:val="5"/>
        </w:numPr>
        <w:ind w:left="1021" w:hanging="454"/>
        <w:jc w:val="both"/>
        <w:rPr>
          <w:rFonts w:ascii="Verdana" w:hAnsi="Verdana" w:cs="Tahoma"/>
          <w:iCs/>
          <w:sz w:val="20"/>
          <w:szCs w:val="20"/>
        </w:rPr>
      </w:pPr>
      <w:r>
        <w:rPr>
          <w:rFonts w:ascii="Verdana" w:hAnsi="Verdana" w:cs="Tahoma"/>
          <w:iCs/>
          <w:sz w:val="20"/>
          <w:szCs w:val="20"/>
        </w:rPr>
        <w:t xml:space="preserve">Miejsce Obsługi Podróżnych Szewce Zachód, województwo świętokrzyskie, powiat kielecki, gmina Sitkówka-Nowiny, S7k, km 17+500, kierunek na Kraków, </w:t>
      </w:r>
      <w:r>
        <w:rPr>
          <w:rFonts w:ascii="Verdana" w:hAnsi="Verdana" w:cs="Tahoma"/>
          <w:iCs/>
          <w:sz w:val="20"/>
          <w:szCs w:val="20"/>
        </w:rPr>
        <w:br/>
        <w:t>1 stanowisko.</w:t>
      </w:r>
    </w:p>
    <w:p w14:paraId="2490ED5A" w14:textId="77777777" w:rsidR="00193D48" w:rsidRDefault="00193D48" w:rsidP="00193D48">
      <w:pPr>
        <w:spacing w:after="120"/>
        <w:ind w:left="567"/>
        <w:jc w:val="both"/>
        <w:rPr>
          <w:rFonts w:ascii="Verdana" w:hAnsi="Verdana"/>
          <w:bCs/>
          <w:iCs/>
          <w:sz w:val="20"/>
        </w:rPr>
      </w:pPr>
    </w:p>
    <w:p w14:paraId="66EE5D2D" w14:textId="77777777" w:rsidR="00193D48" w:rsidRDefault="00193D48" w:rsidP="00193D48">
      <w:pPr>
        <w:spacing w:after="120"/>
        <w:ind w:left="567"/>
        <w:jc w:val="both"/>
        <w:rPr>
          <w:rFonts w:ascii="Verdana" w:hAnsi="Verdana" w:cs="Tahoma"/>
          <w:iCs/>
          <w:sz w:val="20"/>
          <w:szCs w:val="20"/>
        </w:rPr>
      </w:pPr>
      <w:r>
        <w:rPr>
          <w:rFonts w:ascii="Verdana" w:hAnsi="Verdana" w:cs="Tahoma"/>
          <w:iCs/>
          <w:sz w:val="20"/>
          <w:szCs w:val="20"/>
        </w:rPr>
        <w:t>Oba stanowiska do ważenia pojazdów posiadają nawierzchnię bitumiczną. Z jednej strony są ograniczone krawężnikami, a z drugiej murkiem oddzielającym od jezdni manewrowej, na którym znajdują się barierki U-12a</w:t>
      </w:r>
      <w:r w:rsidRPr="00905A60">
        <w:rPr>
          <w:rFonts w:ascii="Verdana" w:hAnsi="Verdana" w:cs="Tahoma"/>
          <w:iCs/>
          <w:sz w:val="20"/>
          <w:szCs w:val="20"/>
        </w:rPr>
        <w:t>.</w:t>
      </w:r>
      <w:r>
        <w:rPr>
          <w:rFonts w:ascii="Verdana" w:hAnsi="Verdana" w:cs="Tahoma"/>
          <w:iCs/>
          <w:sz w:val="20"/>
          <w:szCs w:val="20"/>
        </w:rPr>
        <w:t xml:space="preserve"> W obu lokalizacjach występuje oświetlenie. Głębokości wnęk na wagi w obu lokalizacjach wynoszą 39 mm. Parametry i wymiary stanowisk oraz wnęk zostały określone w przekazanych </w:t>
      </w:r>
      <w:r>
        <w:rPr>
          <w:rFonts w:ascii="Verdana" w:hAnsi="Verdana" w:cs="Tahoma"/>
          <w:iCs/>
          <w:sz w:val="20"/>
          <w:szCs w:val="20"/>
        </w:rPr>
        <w:br/>
        <w:t>przez Zamawiającego materiałach wyjściowych.</w:t>
      </w:r>
    </w:p>
    <w:p w14:paraId="2D847395" w14:textId="193A1902" w:rsidR="009A000D" w:rsidRDefault="009A000D" w:rsidP="00193D48">
      <w:pPr>
        <w:spacing w:after="120"/>
        <w:ind w:left="567"/>
        <w:jc w:val="both"/>
        <w:rPr>
          <w:rFonts w:ascii="Verdana" w:hAnsi="Verdana" w:cs="Tahoma"/>
          <w:iCs/>
          <w:sz w:val="20"/>
          <w:szCs w:val="20"/>
        </w:rPr>
      </w:pPr>
      <w:r>
        <w:rPr>
          <w:rFonts w:ascii="Verdana" w:hAnsi="Verdana" w:cs="Tahoma"/>
          <w:iCs/>
          <w:sz w:val="20"/>
          <w:szCs w:val="20"/>
        </w:rPr>
        <w:t>Przekroje konstrukcyjne dla istniejących Miejsc do Kontroli i Ważenia Pojazdów przekazano w materiałach wyjściowych – dokumentacji. Na etapie wyk</w:t>
      </w:r>
      <w:r w:rsidR="00DA5A3B">
        <w:rPr>
          <w:rFonts w:ascii="Verdana" w:hAnsi="Verdana" w:cs="Tahoma"/>
          <w:iCs/>
          <w:sz w:val="20"/>
          <w:szCs w:val="20"/>
        </w:rPr>
        <w:t>onywania stanowisk do ważenia pojazdów nastąpiła zmiana ich projektowanej górnej warstwy nawierzchni – zamiast betonu asfaltowego (AC) wykonano SMA.</w:t>
      </w:r>
    </w:p>
    <w:p w14:paraId="61796C20" w14:textId="77777777" w:rsidR="00193D48" w:rsidRPr="003F058F" w:rsidRDefault="00193D48" w:rsidP="00193D48">
      <w:pPr>
        <w:ind w:left="567"/>
        <w:jc w:val="both"/>
        <w:rPr>
          <w:rFonts w:ascii="Verdana" w:hAnsi="Verdana" w:cs="Tahoma"/>
          <w:iCs/>
          <w:sz w:val="20"/>
          <w:szCs w:val="20"/>
        </w:rPr>
      </w:pPr>
    </w:p>
    <w:p w14:paraId="0A35ED3B" w14:textId="77777777" w:rsidR="00193D48" w:rsidRPr="00FC08CE" w:rsidRDefault="00193D48" w:rsidP="0082187B">
      <w:pPr>
        <w:pStyle w:val="Tytu0"/>
        <w:numPr>
          <w:ilvl w:val="0"/>
          <w:numId w:val="44"/>
        </w:numPr>
        <w:tabs>
          <w:tab w:val="num" w:pos="1496"/>
        </w:tabs>
        <w:spacing w:after="120"/>
        <w:ind w:left="1287" w:hanging="720"/>
        <w:jc w:val="both"/>
        <w:rPr>
          <w:rFonts w:ascii="Verdana" w:hAnsi="Verdana" w:cs="Tahoma"/>
          <w:b/>
          <w:sz w:val="20"/>
          <w:szCs w:val="20"/>
        </w:rPr>
      </w:pPr>
      <w:r>
        <w:rPr>
          <w:rFonts w:ascii="Verdana" w:hAnsi="Verdana" w:cs="Tahoma"/>
          <w:b/>
          <w:sz w:val="20"/>
          <w:szCs w:val="20"/>
        </w:rPr>
        <w:lastRenderedPageBreak/>
        <w:t>Termin realizacji</w:t>
      </w:r>
    </w:p>
    <w:p w14:paraId="51DAAF99" w14:textId="77777777" w:rsidR="00193D48" w:rsidRPr="005F70DA" w:rsidRDefault="00193D48" w:rsidP="00193D48">
      <w:pPr>
        <w:spacing w:after="120"/>
        <w:ind w:left="567"/>
        <w:jc w:val="both"/>
        <w:rPr>
          <w:rFonts w:ascii="Verdana" w:hAnsi="Verdana" w:cs="Tahoma"/>
          <w:iCs/>
          <w:sz w:val="20"/>
          <w:szCs w:val="20"/>
        </w:rPr>
      </w:pPr>
      <w:r w:rsidRPr="00FC08CE">
        <w:rPr>
          <w:rFonts w:ascii="Verdana" w:hAnsi="Verdana" w:cs="Tahoma"/>
          <w:iCs/>
          <w:sz w:val="20"/>
          <w:szCs w:val="20"/>
        </w:rPr>
        <w:t xml:space="preserve">Zamawiający wymaga, aby </w:t>
      </w:r>
      <w:r>
        <w:rPr>
          <w:rFonts w:ascii="Verdana" w:hAnsi="Verdana" w:cs="Tahoma"/>
          <w:iCs/>
          <w:sz w:val="20"/>
          <w:szCs w:val="20"/>
        </w:rPr>
        <w:t>zadanie</w:t>
      </w:r>
      <w:r w:rsidRPr="00FC08CE">
        <w:rPr>
          <w:rFonts w:ascii="Verdana" w:hAnsi="Verdana" w:cs="Tahoma"/>
          <w:iCs/>
          <w:sz w:val="20"/>
          <w:szCs w:val="20"/>
        </w:rPr>
        <w:t xml:space="preserve"> </w:t>
      </w:r>
      <w:r>
        <w:rPr>
          <w:rFonts w:ascii="Verdana" w:hAnsi="Verdana" w:cs="Tahoma"/>
          <w:iCs/>
          <w:sz w:val="20"/>
          <w:szCs w:val="20"/>
        </w:rPr>
        <w:t>było zrealizowane</w:t>
      </w:r>
      <w:r w:rsidRPr="00FC08CE">
        <w:rPr>
          <w:rFonts w:ascii="Verdana" w:hAnsi="Verdana" w:cs="Tahoma"/>
          <w:iCs/>
          <w:sz w:val="20"/>
          <w:szCs w:val="20"/>
        </w:rPr>
        <w:t xml:space="preserve"> w okresie</w:t>
      </w:r>
      <w:r>
        <w:rPr>
          <w:rFonts w:ascii="Verdana" w:hAnsi="Verdana" w:cs="Tahoma"/>
          <w:iCs/>
          <w:sz w:val="20"/>
          <w:szCs w:val="20"/>
        </w:rPr>
        <w:t xml:space="preserve">: </w:t>
      </w:r>
      <w:r w:rsidRPr="00667217">
        <w:rPr>
          <w:rFonts w:ascii="Verdana" w:hAnsi="Verdana" w:cs="Tahoma"/>
          <w:b/>
          <w:bCs/>
          <w:iCs/>
          <w:sz w:val="20"/>
          <w:szCs w:val="20"/>
        </w:rPr>
        <w:t xml:space="preserve">3 miesięcy </w:t>
      </w:r>
      <w:r>
        <w:rPr>
          <w:rFonts w:ascii="Verdana" w:hAnsi="Verdana" w:cs="Tahoma"/>
          <w:b/>
          <w:bCs/>
          <w:iCs/>
          <w:sz w:val="20"/>
          <w:szCs w:val="20"/>
        </w:rPr>
        <w:br/>
      </w:r>
      <w:r w:rsidRPr="00667217">
        <w:rPr>
          <w:rFonts w:ascii="Verdana" w:hAnsi="Verdana" w:cs="Tahoma"/>
          <w:b/>
          <w:bCs/>
          <w:iCs/>
          <w:sz w:val="20"/>
          <w:szCs w:val="20"/>
        </w:rPr>
        <w:t xml:space="preserve">od podpisania </w:t>
      </w:r>
      <w:r>
        <w:rPr>
          <w:rFonts w:ascii="Verdana" w:hAnsi="Verdana" w:cs="Tahoma"/>
          <w:b/>
          <w:bCs/>
          <w:iCs/>
          <w:sz w:val="20"/>
          <w:szCs w:val="20"/>
        </w:rPr>
        <w:t>U</w:t>
      </w:r>
      <w:r w:rsidRPr="00667217">
        <w:rPr>
          <w:rFonts w:ascii="Verdana" w:hAnsi="Verdana" w:cs="Tahoma"/>
          <w:b/>
          <w:bCs/>
          <w:iCs/>
          <w:sz w:val="20"/>
          <w:szCs w:val="20"/>
        </w:rPr>
        <w:t>mowy.</w:t>
      </w:r>
    </w:p>
    <w:p w14:paraId="4D8F5F24" w14:textId="77777777" w:rsidR="00193D48" w:rsidRDefault="00193D48" w:rsidP="00193D48">
      <w:pPr>
        <w:pStyle w:val="Tytu0"/>
        <w:tabs>
          <w:tab w:val="left" w:pos="540"/>
        </w:tabs>
        <w:spacing w:before="120"/>
        <w:jc w:val="both"/>
        <w:rPr>
          <w:rFonts w:ascii="Verdana" w:hAnsi="Verdana"/>
          <w:sz w:val="20"/>
        </w:rPr>
      </w:pPr>
    </w:p>
    <w:p w14:paraId="1041CAC3" w14:textId="77777777" w:rsidR="00193D48" w:rsidRPr="00725CF4" w:rsidRDefault="00193D48" w:rsidP="0082187B">
      <w:pPr>
        <w:pStyle w:val="Tytu0"/>
        <w:numPr>
          <w:ilvl w:val="0"/>
          <w:numId w:val="44"/>
        </w:numPr>
        <w:tabs>
          <w:tab w:val="num" w:pos="1496"/>
        </w:tabs>
        <w:spacing w:after="120"/>
        <w:ind w:left="1287" w:hanging="720"/>
        <w:jc w:val="both"/>
        <w:rPr>
          <w:rFonts w:ascii="Verdana" w:hAnsi="Verdana" w:cs="Tahoma"/>
          <w:b/>
          <w:sz w:val="20"/>
          <w:szCs w:val="20"/>
        </w:rPr>
      </w:pPr>
      <w:r w:rsidRPr="00DE4517">
        <w:rPr>
          <w:rFonts w:ascii="Verdana" w:hAnsi="Verdana" w:cs="Tahoma"/>
          <w:b/>
          <w:sz w:val="20"/>
          <w:szCs w:val="20"/>
        </w:rPr>
        <w:t>Gwarancja</w:t>
      </w:r>
      <w:r>
        <w:rPr>
          <w:rFonts w:ascii="Verdana" w:hAnsi="Verdana" w:cs="Tahoma"/>
          <w:b/>
          <w:sz w:val="20"/>
          <w:szCs w:val="20"/>
        </w:rPr>
        <w:t xml:space="preserve"> wykonanych robót</w:t>
      </w:r>
    </w:p>
    <w:p w14:paraId="470C56C8" w14:textId="77777777" w:rsidR="00193D48" w:rsidRPr="005F70DA" w:rsidRDefault="00193D48" w:rsidP="00193D48">
      <w:pPr>
        <w:spacing w:after="120"/>
        <w:ind w:left="567"/>
        <w:jc w:val="both"/>
        <w:rPr>
          <w:rFonts w:ascii="Verdana" w:hAnsi="Verdana"/>
          <w:bCs/>
          <w:sz w:val="20"/>
          <w:szCs w:val="20"/>
        </w:rPr>
      </w:pPr>
      <w:r>
        <w:rPr>
          <w:rFonts w:ascii="Verdana" w:hAnsi="Verdana"/>
          <w:bCs/>
          <w:sz w:val="20"/>
          <w:szCs w:val="20"/>
        </w:rPr>
        <w:t xml:space="preserve">Po wykonaniu robót i ich odbiorze przez Zamawiającego, zrealizowane prace będą objęte gwarancją udzieloną przez Wykonawcę robót na okres </w:t>
      </w:r>
      <w:r w:rsidRPr="006B6E7E">
        <w:rPr>
          <w:rFonts w:ascii="Verdana" w:hAnsi="Verdana"/>
          <w:b/>
          <w:sz w:val="20"/>
          <w:szCs w:val="20"/>
        </w:rPr>
        <w:t>60 miesięcy</w:t>
      </w:r>
      <w:r>
        <w:rPr>
          <w:rFonts w:ascii="Verdana" w:hAnsi="Verdana"/>
          <w:bCs/>
          <w:sz w:val="20"/>
          <w:szCs w:val="20"/>
        </w:rPr>
        <w:t>.</w:t>
      </w:r>
    </w:p>
    <w:p w14:paraId="3F6A1C7C" w14:textId="77777777" w:rsidR="00193D48" w:rsidRDefault="00193D48" w:rsidP="00193D48">
      <w:pPr>
        <w:jc w:val="both"/>
        <w:rPr>
          <w:rFonts w:ascii="Verdana" w:hAnsi="Verdana" w:cs="Tahoma"/>
          <w:iCs/>
          <w:sz w:val="20"/>
          <w:szCs w:val="20"/>
        </w:rPr>
      </w:pPr>
    </w:p>
    <w:p w14:paraId="64D3951D" w14:textId="77777777" w:rsidR="00193D48" w:rsidRPr="00FC08CE" w:rsidRDefault="00193D48" w:rsidP="0082187B">
      <w:pPr>
        <w:pStyle w:val="Tytu0"/>
        <w:numPr>
          <w:ilvl w:val="0"/>
          <w:numId w:val="44"/>
        </w:numPr>
        <w:tabs>
          <w:tab w:val="num" w:pos="1496"/>
        </w:tabs>
        <w:spacing w:after="120"/>
        <w:ind w:left="1287" w:hanging="720"/>
        <w:jc w:val="both"/>
        <w:rPr>
          <w:rFonts w:ascii="Verdana" w:hAnsi="Verdana" w:cs="Tahoma"/>
          <w:b/>
          <w:sz w:val="20"/>
          <w:szCs w:val="20"/>
        </w:rPr>
      </w:pPr>
      <w:r>
        <w:rPr>
          <w:rFonts w:ascii="Verdana" w:hAnsi="Verdana" w:cs="Tahoma"/>
          <w:b/>
          <w:sz w:val="20"/>
          <w:szCs w:val="20"/>
        </w:rPr>
        <w:t>Płatności</w:t>
      </w:r>
    </w:p>
    <w:p w14:paraId="240C7219" w14:textId="77777777" w:rsidR="00193D48" w:rsidRDefault="00193D48" w:rsidP="00193D48">
      <w:pPr>
        <w:spacing w:after="120"/>
        <w:ind w:left="567"/>
        <w:jc w:val="both"/>
        <w:rPr>
          <w:rFonts w:ascii="Verdana" w:hAnsi="Verdana"/>
          <w:sz w:val="20"/>
          <w:szCs w:val="20"/>
          <w:lang w:eastAsia="pl-PL"/>
        </w:rPr>
      </w:pPr>
      <w:r>
        <w:rPr>
          <w:rFonts w:ascii="Verdana" w:hAnsi="Verdana"/>
          <w:sz w:val="20"/>
          <w:szCs w:val="20"/>
          <w:lang w:eastAsia="pl-PL"/>
        </w:rPr>
        <w:t xml:space="preserve">Przedmiot zamówienia z uwagi na jego specyfikę, przeznaczenie oraz dążenie </w:t>
      </w:r>
      <w:r>
        <w:rPr>
          <w:rFonts w:ascii="Verdana" w:hAnsi="Verdana"/>
          <w:sz w:val="20"/>
          <w:szCs w:val="20"/>
          <w:lang w:eastAsia="pl-PL"/>
        </w:rPr>
        <w:br/>
        <w:t>do jednolitej realizacji zakresu zadania, nie jest podzielony na części.</w:t>
      </w:r>
    </w:p>
    <w:p w14:paraId="0C81E687" w14:textId="77777777" w:rsidR="00193D48" w:rsidRDefault="00193D48" w:rsidP="00193D48">
      <w:pPr>
        <w:spacing w:after="120"/>
        <w:ind w:left="567"/>
        <w:jc w:val="both"/>
        <w:rPr>
          <w:rFonts w:ascii="Verdana" w:hAnsi="Verdana" w:cs="Tahoma"/>
          <w:sz w:val="20"/>
          <w:szCs w:val="20"/>
        </w:rPr>
      </w:pPr>
      <w:r>
        <w:rPr>
          <w:rFonts w:ascii="Verdana" w:hAnsi="Verdana" w:cs="Tahoma"/>
          <w:sz w:val="20"/>
          <w:szCs w:val="20"/>
        </w:rPr>
        <w:t>Zaproponowana w ofercie cena obejmuje wszelkie koszty, czynności i środki niezbędne do realizacji zadania.</w:t>
      </w:r>
    </w:p>
    <w:p w14:paraId="6E757A6B" w14:textId="77777777" w:rsidR="00193D48" w:rsidRDefault="00193D48" w:rsidP="00193D48">
      <w:pPr>
        <w:spacing w:after="120"/>
        <w:ind w:left="567"/>
        <w:jc w:val="both"/>
        <w:rPr>
          <w:rFonts w:ascii="Verdana" w:hAnsi="Verdana"/>
          <w:sz w:val="20"/>
          <w:szCs w:val="20"/>
          <w:lang w:eastAsia="pl-PL"/>
        </w:rPr>
      </w:pPr>
      <w:r>
        <w:rPr>
          <w:rFonts w:ascii="Verdana" w:hAnsi="Verdana"/>
          <w:iCs/>
          <w:sz w:val="20"/>
          <w:szCs w:val="20"/>
          <w:lang w:eastAsia="pl-PL"/>
        </w:rPr>
        <w:t xml:space="preserve">Wynagrodzenie za wykonanie zadania ma charakter ryczałtowy, co wiąże </w:t>
      </w:r>
      <w:r>
        <w:rPr>
          <w:rFonts w:ascii="Verdana" w:hAnsi="Verdana"/>
          <w:iCs/>
          <w:sz w:val="20"/>
          <w:szCs w:val="20"/>
          <w:lang w:eastAsia="pl-PL"/>
        </w:rPr>
        <w:br/>
        <w:t>się z ryzykiem Wykonawcy związanym z oszacowaniem zakresu oraz wyceną przedmiotu zamówienia.</w:t>
      </w:r>
    </w:p>
    <w:p w14:paraId="2BE64F9C" w14:textId="77777777" w:rsidR="00193D48" w:rsidRDefault="00193D48" w:rsidP="00193D48">
      <w:pPr>
        <w:pStyle w:val="Akapitzlist"/>
        <w:spacing w:after="120" w:line="276" w:lineRule="auto"/>
        <w:ind w:left="567"/>
        <w:jc w:val="both"/>
        <w:rPr>
          <w:rFonts w:ascii="Verdana" w:hAnsi="Verdana"/>
          <w:sz w:val="20"/>
          <w:szCs w:val="20"/>
          <w:lang w:eastAsia="pl-PL"/>
        </w:rPr>
      </w:pPr>
      <w:r>
        <w:rPr>
          <w:rFonts w:ascii="Verdana" w:hAnsi="Verdana"/>
          <w:sz w:val="20"/>
          <w:szCs w:val="20"/>
          <w:lang w:eastAsia="pl-PL"/>
        </w:rPr>
        <w:t xml:space="preserve">Wynagrodzenie Wykonawcy </w:t>
      </w:r>
      <w:r w:rsidRPr="00CF281C">
        <w:rPr>
          <w:rFonts w:ascii="Verdana" w:hAnsi="Verdana"/>
          <w:sz w:val="20"/>
          <w:szCs w:val="20"/>
          <w:lang w:eastAsia="pl-PL"/>
        </w:rPr>
        <w:t>rozliczane będzie na pod</w:t>
      </w:r>
      <w:r>
        <w:rPr>
          <w:rFonts w:ascii="Verdana" w:hAnsi="Verdana"/>
          <w:sz w:val="20"/>
          <w:szCs w:val="20"/>
          <w:lang w:eastAsia="pl-PL"/>
        </w:rPr>
        <w:t xml:space="preserve">stawie faktury końcowej </w:t>
      </w:r>
      <w:r>
        <w:rPr>
          <w:rFonts w:ascii="Verdana" w:hAnsi="Verdana"/>
          <w:sz w:val="20"/>
          <w:szCs w:val="20"/>
          <w:lang w:eastAsia="pl-PL"/>
        </w:rPr>
        <w:br/>
        <w:t>VAT wystawio</w:t>
      </w:r>
      <w:r w:rsidRPr="00CF281C">
        <w:rPr>
          <w:rFonts w:ascii="Verdana" w:hAnsi="Verdana"/>
          <w:sz w:val="20"/>
          <w:szCs w:val="20"/>
          <w:lang w:eastAsia="pl-PL"/>
        </w:rPr>
        <w:t>n</w:t>
      </w:r>
      <w:r>
        <w:rPr>
          <w:rFonts w:ascii="Verdana" w:hAnsi="Verdana"/>
          <w:sz w:val="20"/>
          <w:szCs w:val="20"/>
          <w:lang w:eastAsia="pl-PL"/>
        </w:rPr>
        <w:t>ej</w:t>
      </w:r>
      <w:r w:rsidRPr="00CF281C">
        <w:rPr>
          <w:rFonts w:ascii="Verdana" w:hAnsi="Verdana"/>
          <w:sz w:val="20"/>
          <w:szCs w:val="20"/>
          <w:lang w:eastAsia="pl-PL"/>
        </w:rPr>
        <w:t xml:space="preserve"> przez Wykonawcę</w:t>
      </w:r>
      <w:r>
        <w:rPr>
          <w:rFonts w:ascii="Verdana" w:hAnsi="Verdana"/>
          <w:sz w:val="20"/>
          <w:szCs w:val="20"/>
          <w:lang w:eastAsia="pl-PL"/>
        </w:rPr>
        <w:t>.</w:t>
      </w:r>
    </w:p>
    <w:p w14:paraId="3D88ED83" w14:textId="77777777" w:rsidR="00193D48" w:rsidRDefault="00193D48" w:rsidP="00193D48">
      <w:pPr>
        <w:pStyle w:val="Akapitzlist"/>
        <w:spacing w:after="120" w:line="276" w:lineRule="auto"/>
        <w:ind w:left="567"/>
        <w:jc w:val="both"/>
        <w:rPr>
          <w:rFonts w:ascii="Verdana" w:hAnsi="Verdana"/>
          <w:sz w:val="20"/>
          <w:szCs w:val="20"/>
          <w:lang w:eastAsia="pl-PL"/>
        </w:rPr>
      </w:pPr>
      <w:r w:rsidRPr="00A94223">
        <w:rPr>
          <w:rFonts w:ascii="Verdana" w:hAnsi="Verdana"/>
          <w:sz w:val="20"/>
          <w:szCs w:val="20"/>
          <w:lang w:eastAsia="pl-PL"/>
        </w:rPr>
        <w:t>Podstawą wystawienia faktur</w:t>
      </w:r>
      <w:r>
        <w:rPr>
          <w:rFonts w:ascii="Verdana" w:hAnsi="Verdana"/>
          <w:sz w:val="20"/>
          <w:szCs w:val="20"/>
          <w:lang w:eastAsia="pl-PL"/>
        </w:rPr>
        <w:t>y</w:t>
      </w:r>
      <w:r w:rsidRPr="00A94223">
        <w:rPr>
          <w:rFonts w:ascii="Verdana" w:hAnsi="Verdana"/>
          <w:sz w:val="20"/>
          <w:szCs w:val="20"/>
          <w:lang w:eastAsia="pl-PL"/>
        </w:rPr>
        <w:t>, o któr</w:t>
      </w:r>
      <w:r>
        <w:rPr>
          <w:rFonts w:ascii="Verdana" w:hAnsi="Verdana"/>
          <w:sz w:val="20"/>
          <w:szCs w:val="20"/>
          <w:lang w:eastAsia="pl-PL"/>
        </w:rPr>
        <w:t>ej</w:t>
      </w:r>
      <w:r w:rsidRPr="00A94223">
        <w:rPr>
          <w:rFonts w:ascii="Verdana" w:hAnsi="Verdana"/>
          <w:sz w:val="20"/>
          <w:szCs w:val="20"/>
          <w:lang w:eastAsia="pl-PL"/>
        </w:rPr>
        <w:t xml:space="preserve"> mowa </w:t>
      </w:r>
      <w:r>
        <w:rPr>
          <w:rFonts w:ascii="Verdana" w:hAnsi="Verdana"/>
          <w:sz w:val="20"/>
          <w:szCs w:val="20"/>
          <w:lang w:eastAsia="pl-PL"/>
        </w:rPr>
        <w:t>powyżej</w:t>
      </w:r>
      <w:r w:rsidRPr="00A94223">
        <w:rPr>
          <w:rFonts w:ascii="Verdana" w:hAnsi="Verdana"/>
          <w:sz w:val="20"/>
          <w:szCs w:val="20"/>
          <w:lang w:eastAsia="pl-PL"/>
        </w:rPr>
        <w:t>, będ</w:t>
      </w:r>
      <w:r>
        <w:rPr>
          <w:rFonts w:ascii="Verdana" w:hAnsi="Verdana"/>
          <w:sz w:val="20"/>
          <w:szCs w:val="20"/>
          <w:lang w:eastAsia="pl-PL"/>
        </w:rPr>
        <w:t>zie</w:t>
      </w:r>
      <w:r w:rsidRPr="00A94223">
        <w:rPr>
          <w:rFonts w:ascii="Verdana" w:hAnsi="Verdana"/>
          <w:sz w:val="20"/>
          <w:szCs w:val="20"/>
          <w:lang w:eastAsia="pl-PL"/>
        </w:rPr>
        <w:t xml:space="preserve"> </w:t>
      </w:r>
      <w:r>
        <w:rPr>
          <w:rFonts w:ascii="Verdana" w:hAnsi="Verdana"/>
          <w:sz w:val="20"/>
          <w:szCs w:val="20"/>
          <w:lang w:eastAsia="pl-PL"/>
        </w:rPr>
        <w:t xml:space="preserve">podpisany </w:t>
      </w:r>
      <w:r>
        <w:rPr>
          <w:rFonts w:ascii="Verdana" w:hAnsi="Verdana"/>
          <w:sz w:val="20"/>
          <w:szCs w:val="20"/>
          <w:lang w:eastAsia="pl-PL"/>
        </w:rPr>
        <w:br/>
        <w:t>przez przedstawiciela Zamawiającego</w:t>
      </w:r>
      <w:r w:rsidRPr="00A94223">
        <w:rPr>
          <w:rFonts w:ascii="Verdana" w:hAnsi="Verdana"/>
          <w:sz w:val="20"/>
          <w:szCs w:val="20"/>
          <w:lang w:eastAsia="pl-PL"/>
        </w:rPr>
        <w:t xml:space="preserve"> protok</w:t>
      </w:r>
      <w:r>
        <w:rPr>
          <w:rFonts w:ascii="Verdana" w:hAnsi="Verdana"/>
          <w:sz w:val="20"/>
          <w:szCs w:val="20"/>
          <w:lang w:eastAsia="pl-PL"/>
        </w:rPr>
        <w:t>ół</w:t>
      </w:r>
      <w:r w:rsidRPr="00A94223">
        <w:rPr>
          <w:rFonts w:ascii="Verdana" w:hAnsi="Verdana"/>
          <w:sz w:val="20"/>
          <w:szCs w:val="20"/>
          <w:lang w:eastAsia="pl-PL"/>
        </w:rPr>
        <w:t xml:space="preserve"> odbioru</w:t>
      </w:r>
      <w:r>
        <w:rPr>
          <w:rFonts w:ascii="Verdana" w:hAnsi="Verdana"/>
          <w:sz w:val="20"/>
          <w:szCs w:val="20"/>
          <w:lang w:eastAsia="pl-PL"/>
        </w:rPr>
        <w:t xml:space="preserve"> ostatecznego przedmiotu U</w:t>
      </w:r>
      <w:r w:rsidRPr="00A94223">
        <w:rPr>
          <w:rFonts w:ascii="Verdana" w:hAnsi="Verdana"/>
          <w:sz w:val="20"/>
          <w:szCs w:val="20"/>
          <w:lang w:eastAsia="pl-PL"/>
        </w:rPr>
        <w:t>mowy, bez wad istotnych.</w:t>
      </w:r>
    </w:p>
    <w:p w14:paraId="490C8C43" w14:textId="77777777" w:rsidR="00193D48" w:rsidRDefault="00193D48" w:rsidP="00193D48">
      <w:pPr>
        <w:spacing w:after="120" w:line="276" w:lineRule="auto"/>
        <w:ind w:left="567"/>
        <w:jc w:val="both"/>
        <w:rPr>
          <w:rFonts w:ascii="Verdana" w:hAnsi="Verdana" w:cs="Tahoma"/>
          <w:sz w:val="20"/>
          <w:szCs w:val="20"/>
        </w:rPr>
      </w:pPr>
      <w:r>
        <w:rPr>
          <w:rFonts w:ascii="Verdana" w:hAnsi="Verdana" w:cs="Tahoma"/>
          <w:sz w:val="20"/>
          <w:szCs w:val="20"/>
        </w:rPr>
        <w:t>Zamawiający nie dopuszcza płatności częściowych.</w:t>
      </w:r>
    </w:p>
    <w:p w14:paraId="016DBFBC" w14:textId="77777777" w:rsidR="00193D48" w:rsidRPr="00A94223" w:rsidRDefault="00193D48" w:rsidP="00193D48">
      <w:pPr>
        <w:spacing w:line="276" w:lineRule="auto"/>
        <w:ind w:left="567"/>
        <w:contextualSpacing/>
        <w:jc w:val="both"/>
        <w:rPr>
          <w:rFonts w:ascii="Verdana" w:hAnsi="Verdana" w:cs="Tahoma"/>
          <w:sz w:val="20"/>
          <w:szCs w:val="20"/>
        </w:rPr>
      </w:pPr>
    </w:p>
    <w:p w14:paraId="6A613728" w14:textId="77777777" w:rsidR="00193D48" w:rsidRPr="000A0F2E" w:rsidRDefault="00193D48" w:rsidP="0082187B">
      <w:pPr>
        <w:pStyle w:val="Tytu0"/>
        <w:numPr>
          <w:ilvl w:val="0"/>
          <w:numId w:val="44"/>
        </w:numPr>
        <w:tabs>
          <w:tab w:val="num" w:pos="1496"/>
        </w:tabs>
        <w:spacing w:after="120"/>
        <w:ind w:left="1287" w:hanging="720"/>
        <w:jc w:val="both"/>
        <w:rPr>
          <w:rFonts w:ascii="Verdana" w:hAnsi="Verdana" w:cs="Tahoma"/>
          <w:b/>
          <w:sz w:val="20"/>
          <w:szCs w:val="20"/>
        </w:rPr>
      </w:pPr>
      <w:r>
        <w:rPr>
          <w:rFonts w:ascii="Verdana" w:hAnsi="Verdana" w:cs="Tahoma"/>
          <w:b/>
          <w:sz w:val="20"/>
          <w:szCs w:val="20"/>
        </w:rPr>
        <w:t>Dokumentacja Zamawiającego</w:t>
      </w:r>
    </w:p>
    <w:p w14:paraId="2E8DEBA6" w14:textId="77777777" w:rsidR="00193D48" w:rsidRPr="00FC08CE" w:rsidRDefault="00193D48" w:rsidP="00193D48">
      <w:pPr>
        <w:pStyle w:val="Tekstpodstawowywcity"/>
        <w:spacing w:before="0"/>
        <w:ind w:left="567"/>
        <w:rPr>
          <w:rFonts w:ascii="Verdana" w:hAnsi="Verdana" w:cs="Tahoma"/>
          <w:b w:val="0"/>
          <w:bCs w:val="0"/>
          <w:sz w:val="20"/>
          <w:szCs w:val="20"/>
        </w:rPr>
      </w:pPr>
      <w:r w:rsidRPr="00FC08CE">
        <w:rPr>
          <w:rFonts w:ascii="Verdana" w:hAnsi="Verdana" w:cs="Tahoma"/>
          <w:b w:val="0"/>
          <w:bCs w:val="0"/>
          <w:sz w:val="20"/>
          <w:szCs w:val="20"/>
        </w:rPr>
        <w:t>Zamawiający przekaże Wykonawcy</w:t>
      </w:r>
      <w:r>
        <w:rPr>
          <w:rFonts w:ascii="Verdana" w:hAnsi="Verdana" w:cs="Tahoma"/>
          <w:b w:val="0"/>
          <w:bCs w:val="0"/>
          <w:sz w:val="20"/>
          <w:szCs w:val="20"/>
        </w:rPr>
        <w:t xml:space="preserve"> zadania następujące dokumenty, stanowiące materiały wyjściowe:</w:t>
      </w:r>
    </w:p>
    <w:p w14:paraId="159616C0" w14:textId="77777777" w:rsidR="00193D48" w:rsidRPr="00426E9E" w:rsidRDefault="00193D48" w:rsidP="00193D48">
      <w:pPr>
        <w:pStyle w:val="Akapitzlist"/>
        <w:numPr>
          <w:ilvl w:val="0"/>
          <w:numId w:val="3"/>
        </w:numPr>
        <w:ind w:left="1021" w:hanging="454"/>
        <w:jc w:val="both"/>
        <w:rPr>
          <w:rFonts w:ascii="Verdana" w:hAnsi="Verdana" w:cs="Tahoma"/>
          <w:sz w:val="20"/>
          <w:szCs w:val="20"/>
        </w:rPr>
      </w:pPr>
      <w:r>
        <w:rPr>
          <w:rFonts w:ascii="Verdana" w:hAnsi="Verdana" w:cs="Tahoma"/>
          <w:sz w:val="20"/>
          <w:szCs w:val="20"/>
        </w:rPr>
        <w:t xml:space="preserve">dotychczas sporządzone operaty geodezyjne dla każdego z dwóch stanowisk </w:t>
      </w:r>
      <w:r>
        <w:rPr>
          <w:rFonts w:ascii="Verdana" w:hAnsi="Verdana" w:cs="Tahoma"/>
          <w:sz w:val="20"/>
          <w:szCs w:val="20"/>
        </w:rPr>
        <w:br/>
        <w:t>do ważenia pojazdów,</w:t>
      </w:r>
    </w:p>
    <w:p w14:paraId="39F37641" w14:textId="77777777" w:rsidR="00193D48" w:rsidRDefault="00193D48" w:rsidP="00193D48">
      <w:pPr>
        <w:pStyle w:val="Akapitzlist"/>
        <w:numPr>
          <w:ilvl w:val="0"/>
          <w:numId w:val="3"/>
        </w:numPr>
        <w:ind w:left="1021" w:hanging="454"/>
        <w:jc w:val="both"/>
        <w:rPr>
          <w:rFonts w:ascii="Verdana" w:hAnsi="Verdana" w:cs="Tahoma"/>
          <w:sz w:val="20"/>
          <w:szCs w:val="20"/>
        </w:rPr>
      </w:pPr>
      <w:r w:rsidRPr="00426E9E">
        <w:rPr>
          <w:rFonts w:ascii="Verdana" w:hAnsi="Verdana" w:cs="Tahoma"/>
          <w:sz w:val="20"/>
          <w:szCs w:val="20"/>
        </w:rPr>
        <w:t xml:space="preserve">dokumentację projektową </w:t>
      </w:r>
      <w:r>
        <w:rPr>
          <w:rFonts w:ascii="Verdana" w:hAnsi="Verdana" w:cs="Tahoma"/>
          <w:sz w:val="20"/>
          <w:szCs w:val="20"/>
        </w:rPr>
        <w:t xml:space="preserve">dotyczącą każdego z dwóch stanowisk </w:t>
      </w:r>
      <w:r>
        <w:rPr>
          <w:rFonts w:ascii="Verdana" w:hAnsi="Verdana" w:cs="Tahoma"/>
          <w:sz w:val="20"/>
          <w:szCs w:val="20"/>
        </w:rPr>
        <w:br/>
        <w:t>do ważenia pojazdów,</w:t>
      </w:r>
    </w:p>
    <w:p w14:paraId="4C0C5F6C" w14:textId="77777777" w:rsidR="00193D48" w:rsidRPr="00426E9E" w:rsidRDefault="00193D48" w:rsidP="00193D48">
      <w:pPr>
        <w:pStyle w:val="Akapitzlist"/>
        <w:numPr>
          <w:ilvl w:val="0"/>
          <w:numId w:val="3"/>
        </w:numPr>
        <w:ind w:left="1021" w:hanging="454"/>
        <w:jc w:val="both"/>
        <w:rPr>
          <w:rFonts w:ascii="Verdana" w:hAnsi="Verdana" w:cs="Tahoma"/>
          <w:sz w:val="20"/>
          <w:szCs w:val="20"/>
        </w:rPr>
      </w:pPr>
      <w:r>
        <w:rPr>
          <w:rFonts w:ascii="Verdana" w:hAnsi="Verdana" w:cs="Tahoma"/>
          <w:sz w:val="20"/>
          <w:szCs w:val="20"/>
        </w:rPr>
        <w:t>dokumentację projektową dotyczącą MOP Szewce Wschód oraz MOP Szewce Zachód,</w:t>
      </w:r>
    </w:p>
    <w:p w14:paraId="11B59AD6" w14:textId="77777777" w:rsidR="00193D48" w:rsidRDefault="00193D48" w:rsidP="00193D48">
      <w:pPr>
        <w:pStyle w:val="Akapitzlist"/>
        <w:numPr>
          <w:ilvl w:val="0"/>
          <w:numId w:val="3"/>
        </w:numPr>
        <w:ind w:left="1021" w:hanging="454"/>
        <w:jc w:val="both"/>
        <w:rPr>
          <w:rFonts w:ascii="Verdana" w:hAnsi="Verdana" w:cs="Tahoma"/>
          <w:sz w:val="20"/>
          <w:szCs w:val="20"/>
        </w:rPr>
      </w:pPr>
      <w:r>
        <w:rPr>
          <w:rFonts w:ascii="Verdana" w:hAnsi="Verdana" w:cs="Tahoma"/>
          <w:sz w:val="20"/>
          <w:szCs w:val="20"/>
        </w:rPr>
        <w:t xml:space="preserve">wzór przykładowego </w:t>
      </w:r>
      <w:r w:rsidRPr="00137358">
        <w:rPr>
          <w:rFonts w:ascii="Verdana" w:hAnsi="Verdana"/>
          <w:sz w:val="20"/>
          <w:szCs w:val="20"/>
          <w:lang w:eastAsia="pl-PL"/>
        </w:rPr>
        <w:t>operat</w:t>
      </w:r>
      <w:r>
        <w:rPr>
          <w:rFonts w:ascii="Verdana" w:hAnsi="Verdana"/>
          <w:sz w:val="20"/>
          <w:szCs w:val="20"/>
          <w:lang w:eastAsia="pl-PL"/>
        </w:rPr>
        <w:t>u geodezyjnego, potwierdzającego</w:t>
      </w:r>
      <w:r w:rsidRPr="00137358">
        <w:rPr>
          <w:rFonts w:ascii="Verdana" w:hAnsi="Verdana"/>
          <w:sz w:val="20"/>
          <w:szCs w:val="20"/>
          <w:lang w:eastAsia="pl-PL"/>
        </w:rPr>
        <w:t xml:space="preserve"> prawidłowość wykonania robót dla stanowisk</w:t>
      </w:r>
      <w:r>
        <w:rPr>
          <w:rFonts w:ascii="Verdana" w:hAnsi="Verdana"/>
          <w:sz w:val="20"/>
          <w:szCs w:val="20"/>
          <w:lang w:eastAsia="pl-PL"/>
        </w:rPr>
        <w:t>a do ważenia, sporządzony</w:t>
      </w:r>
      <w:r w:rsidRPr="00137358">
        <w:rPr>
          <w:rFonts w:ascii="Verdana" w:hAnsi="Verdana"/>
          <w:sz w:val="20"/>
          <w:szCs w:val="20"/>
          <w:lang w:eastAsia="pl-PL"/>
        </w:rPr>
        <w:t xml:space="preserve"> zgodnie z wy</w:t>
      </w:r>
      <w:r>
        <w:rPr>
          <w:rFonts w:ascii="Verdana" w:hAnsi="Verdana"/>
          <w:sz w:val="20"/>
          <w:szCs w:val="20"/>
          <w:lang w:eastAsia="pl-PL"/>
        </w:rPr>
        <w:t>tycznymi</w:t>
      </w:r>
      <w:r w:rsidRPr="00137358">
        <w:rPr>
          <w:rFonts w:ascii="Verdana" w:hAnsi="Verdana"/>
          <w:sz w:val="20"/>
          <w:szCs w:val="20"/>
          <w:lang w:eastAsia="pl-PL"/>
        </w:rPr>
        <w:t xml:space="preserve"> Inspekcji Transportu Drogowego</w:t>
      </w:r>
      <w:r>
        <w:rPr>
          <w:rFonts w:ascii="Verdana" w:hAnsi="Verdana"/>
          <w:sz w:val="20"/>
          <w:szCs w:val="20"/>
          <w:lang w:eastAsia="pl-PL"/>
        </w:rPr>
        <w:t>,</w:t>
      </w:r>
    </w:p>
    <w:p w14:paraId="7F01CD18" w14:textId="77777777" w:rsidR="00193D48" w:rsidRPr="00426E9E" w:rsidRDefault="00193D48" w:rsidP="00193D48">
      <w:pPr>
        <w:pStyle w:val="Akapitzlist"/>
        <w:numPr>
          <w:ilvl w:val="0"/>
          <w:numId w:val="3"/>
        </w:numPr>
        <w:spacing w:after="120"/>
        <w:ind w:left="1021" w:hanging="454"/>
        <w:contextualSpacing w:val="0"/>
        <w:jc w:val="both"/>
        <w:rPr>
          <w:rFonts w:ascii="Verdana" w:hAnsi="Verdana" w:cs="Tahoma"/>
          <w:sz w:val="20"/>
          <w:szCs w:val="20"/>
        </w:rPr>
      </w:pPr>
      <w:r w:rsidRPr="00426E9E">
        <w:rPr>
          <w:rFonts w:ascii="Verdana" w:hAnsi="Verdana" w:cs="Tahoma"/>
          <w:sz w:val="20"/>
          <w:szCs w:val="20"/>
        </w:rPr>
        <w:t xml:space="preserve">inne będące w jego posiadaniu  dokumenty  </w:t>
      </w:r>
      <w:r>
        <w:rPr>
          <w:rFonts w:ascii="Verdana" w:hAnsi="Verdana" w:cs="Tahoma"/>
          <w:sz w:val="20"/>
          <w:szCs w:val="20"/>
        </w:rPr>
        <w:t>mające wpływ na realizację</w:t>
      </w:r>
      <w:r w:rsidRPr="00426E9E">
        <w:rPr>
          <w:rFonts w:ascii="Verdana" w:hAnsi="Verdana" w:cs="Tahoma"/>
          <w:sz w:val="20"/>
          <w:szCs w:val="20"/>
        </w:rPr>
        <w:t xml:space="preserve"> </w:t>
      </w:r>
      <w:r>
        <w:rPr>
          <w:rFonts w:ascii="Verdana" w:hAnsi="Verdana" w:cs="Tahoma"/>
          <w:sz w:val="20"/>
          <w:szCs w:val="20"/>
        </w:rPr>
        <w:br/>
        <w:t>przedmiotu zamówienia.</w:t>
      </w:r>
    </w:p>
    <w:p w14:paraId="03260B42" w14:textId="77777777" w:rsidR="00193D48" w:rsidRDefault="00193D48" w:rsidP="00193D48">
      <w:pPr>
        <w:ind w:left="567"/>
        <w:jc w:val="both"/>
        <w:rPr>
          <w:rFonts w:ascii="Verdana" w:hAnsi="Verdana" w:cs="Tahoma"/>
          <w:sz w:val="20"/>
          <w:szCs w:val="20"/>
        </w:rPr>
      </w:pPr>
    </w:p>
    <w:p w14:paraId="658A8810" w14:textId="77777777" w:rsidR="00193D48" w:rsidRDefault="00193D48" w:rsidP="0082187B">
      <w:pPr>
        <w:pStyle w:val="Tytu0"/>
        <w:numPr>
          <w:ilvl w:val="0"/>
          <w:numId w:val="44"/>
        </w:numPr>
        <w:tabs>
          <w:tab w:val="num" w:pos="1496"/>
        </w:tabs>
        <w:spacing w:after="120"/>
        <w:ind w:left="1287" w:hanging="720"/>
        <w:jc w:val="both"/>
        <w:rPr>
          <w:rFonts w:ascii="Verdana" w:hAnsi="Verdana" w:cs="Tahoma"/>
          <w:b/>
          <w:sz w:val="20"/>
          <w:szCs w:val="20"/>
        </w:rPr>
      </w:pPr>
      <w:r>
        <w:rPr>
          <w:rFonts w:ascii="Verdana" w:hAnsi="Verdana" w:cs="Tahoma"/>
          <w:b/>
          <w:sz w:val="20"/>
          <w:szCs w:val="20"/>
        </w:rPr>
        <w:t>Obowiązki Wykonawcy</w:t>
      </w:r>
    </w:p>
    <w:p w14:paraId="0E92CAA6" w14:textId="77777777" w:rsidR="00193D48" w:rsidRPr="002458E7" w:rsidRDefault="00193D48" w:rsidP="00193D48">
      <w:pPr>
        <w:pStyle w:val="Tytu0"/>
        <w:spacing w:after="120"/>
        <w:ind w:left="567"/>
        <w:jc w:val="both"/>
        <w:rPr>
          <w:rFonts w:ascii="Verdana" w:hAnsi="Verdana" w:cs="Tahoma"/>
          <w:sz w:val="20"/>
          <w:szCs w:val="20"/>
        </w:rPr>
      </w:pPr>
      <w:r>
        <w:rPr>
          <w:rFonts w:ascii="Verdana" w:hAnsi="Verdana" w:cs="Tahoma"/>
          <w:sz w:val="20"/>
          <w:szCs w:val="20"/>
        </w:rPr>
        <w:t>Do obowiązków Wykonawcy należy:</w:t>
      </w:r>
    </w:p>
    <w:p w14:paraId="3074FDF3" w14:textId="77777777" w:rsidR="00193D48" w:rsidRDefault="00193D48" w:rsidP="00193D48">
      <w:pPr>
        <w:pStyle w:val="Tekstpodstawowy2"/>
        <w:numPr>
          <w:ilvl w:val="0"/>
          <w:numId w:val="1"/>
        </w:numPr>
        <w:rPr>
          <w:rFonts w:ascii="Verdana" w:hAnsi="Verdana"/>
          <w:sz w:val="20"/>
          <w:szCs w:val="20"/>
        </w:rPr>
      </w:pPr>
      <w:r>
        <w:rPr>
          <w:rFonts w:ascii="Verdana" w:hAnsi="Verdana"/>
          <w:sz w:val="20"/>
          <w:szCs w:val="20"/>
        </w:rPr>
        <w:t xml:space="preserve">odpowiednie zaplanowanie technologii wykonania robót, zapewniającej </w:t>
      </w:r>
      <w:r>
        <w:rPr>
          <w:rFonts w:ascii="Verdana" w:hAnsi="Verdana"/>
          <w:sz w:val="20"/>
          <w:szCs w:val="20"/>
        </w:rPr>
        <w:br/>
        <w:t>obu Miejscom do Kontroli i Ważenia Pojazdów osiągnięcie parametrów umożliwiających prowadzenie czynności kontrolnych przez służby ITD, w oparciu o aktualne wymagania ITD,</w:t>
      </w:r>
    </w:p>
    <w:p w14:paraId="133F1D3C" w14:textId="77777777" w:rsidR="00193D48" w:rsidRPr="00FC08CE" w:rsidRDefault="00193D48" w:rsidP="00193D48">
      <w:pPr>
        <w:pStyle w:val="Tekstpodstawowy2"/>
        <w:numPr>
          <w:ilvl w:val="0"/>
          <w:numId w:val="1"/>
        </w:numPr>
        <w:rPr>
          <w:rFonts w:ascii="Verdana" w:hAnsi="Verdana"/>
          <w:sz w:val="20"/>
          <w:szCs w:val="20"/>
        </w:rPr>
      </w:pPr>
      <w:r>
        <w:rPr>
          <w:rFonts w:ascii="Verdana" w:hAnsi="Verdana"/>
          <w:sz w:val="20"/>
          <w:szCs w:val="20"/>
        </w:rPr>
        <w:t>wprowadzanie ewentualnych uwag i korekt Zamawiającego, dotyczących proponowanych technologii wykonania robót,</w:t>
      </w:r>
    </w:p>
    <w:p w14:paraId="775144FC" w14:textId="77777777" w:rsidR="00193D48" w:rsidRPr="00DF7D64" w:rsidRDefault="00193D48" w:rsidP="00193D48">
      <w:pPr>
        <w:pStyle w:val="Akapitzlist"/>
        <w:numPr>
          <w:ilvl w:val="0"/>
          <w:numId w:val="1"/>
        </w:numPr>
        <w:jc w:val="both"/>
        <w:rPr>
          <w:rFonts w:ascii="Verdana" w:hAnsi="Verdana" w:cs="Tahoma"/>
          <w:sz w:val="20"/>
          <w:szCs w:val="20"/>
        </w:rPr>
      </w:pPr>
      <w:r>
        <w:rPr>
          <w:rFonts w:ascii="Verdana" w:hAnsi="Verdana" w:cs="Tahoma"/>
          <w:iCs/>
          <w:sz w:val="20"/>
          <w:szCs w:val="20"/>
        </w:rPr>
        <w:t>opracowanie i uzyskanie zatwierdzenia projektu / projektów czasowej organizacji ruchu na okres trwania robót budowlanych,</w:t>
      </w:r>
    </w:p>
    <w:p w14:paraId="03D06E9D" w14:textId="77777777" w:rsidR="00193D48" w:rsidRPr="001177FA" w:rsidRDefault="00193D48" w:rsidP="00193D48">
      <w:pPr>
        <w:pStyle w:val="Akapitzlist"/>
        <w:numPr>
          <w:ilvl w:val="0"/>
          <w:numId w:val="1"/>
        </w:numPr>
        <w:jc w:val="both"/>
        <w:rPr>
          <w:rFonts w:ascii="Verdana" w:hAnsi="Verdana" w:cs="Tahoma"/>
          <w:sz w:val="20"/>
          <w:szCs w:val="20"/>
        </w:rPr>
      </w:pPr>
      <w:r>
        <w:rPr>
          <w:rFonts w:ascii="Verdana" w:hAnsi="Verdana" w:cs="Tahoma"/>
          <w:iCs/>
          <w:sz w:val="20"/>
          <w:szCs w:val="20"/>
        </w:rPr>
        <w:t>opracowanie i sporządzenie Planu Bezpieczeństwa i Ochrony Zdrowia (Plan BIOZ),</w:t>
      </w:r>
    </w:p>
    <w:p w14:paraId="6E302246" w14:textId="77777777" w:rsidR="00193D48" w:rsidRPr="00C76D2B" w:rsidRDefault="00193D48" w:rsidP="00193D48">
      <w:pPr>
        <w:pStyle w:val="Akapitzlist"/>
        <w:numPr>
          <w:ilvl w:val="0"/>
          <w:numId w:val="1"/>
        </w:numPr>
        <w:jc w:val="both"/>
        <w:rPr>
          <w:rFonts w:ascii="Verdana" w:hAnsi="Verdana" w:cs="Tahoma"/>
          <w:sz w:val="20"/>
          <w:szCs w:val="20"/>
        </w:rPr>
      </w:pPr>
      <w:r>
        <w:rPr>
          <w:rFonts w:ascii="Verdana" w:hAnsi="Verdana" w:cs="Tahoma"/>
          <w:iCs/>
          <w:sz w:val="20"/>
          <w:szCs w:val="20"/>
        </w:rPr>
        <w:lastRenderedPageBreak/>
        <w:t>sporządzenie harmonogramu prac i przekazanie go do Zamawiającego najpóźniej na 7 dni przed rozpoczęciem robót,</w:t>
      </w:r>
    </w:p>
    <w:p w14:paraId="479FBBD5" w14:textId="77777777" w:rsidR="00193D48" w:rsidRPr="0057283E" w:rsidRDefault="00193D48" w:rsidP="00193D48">
      <w:pPr>
        <w:pStyle w:val="Akapitzlist"/>
        <w:numPr>
          <w:ilvl w:val="0"/>
          <w:numId w:val="1"/>
        </w:numPr>
        <w:jc w:val="both"/>
        <w:rPr>
          <w:rFonts w:ascii="Verdana" w:hAnsi="Verdana" w:cs="Tahoma"/>
          <w:sz w:val="20"/>
          <w:szCs w:val="20"/>
        </w:rPr>
      </w:pPr>
      <w:r>
        <w:rPr>
          <w:rFonts w:ascii="Verdana" w:hAnsi="Verdana" w:cs="Tahoma"/>
          <w:iCs/>
          <w:sz w:val="20"/>
          <w:szCs w:val="20"/>
        </w:rPr>
        <w:t>przekazanie wszystkich wymaganych Umową polis, oświadczeń i dokumentów,</w:t>
      </w:r>
    </w:p>
    <w:p w14:paraId="55F5C381" w14:textId="77777777" w:rsidR="00193D48" w:rsidRPr="0081151B" w:rsidRDefault="00193D48" w:rsidP="00193D48">
      <w:pPr>
        <w:pStyle w:val="Akapitzlist"/>
        <w:numPr>
          <w:ilvl w:val="0"/>
          <w:numId w:val="1"/>
        </w:numPr>
        <w:jc w:val="both"/>
        <w:rPr>
          <w:rFonts w:ascii="Verdana" w:hAnsi="Verdana" w:cs="Tahoma"/>
          <w:sz w:val="20"/>
          <w:szCs w:val="20"/>
        </w:rPr>
      </w:pPr>
      <w:r w:rsidRPr="00BA70C6">
        <w:rPr>
          <w:rFonts w:ascii="Verdana" w:hAnsi="Verdana" w:cs="Tahoma"/>
          <w:iCs/>
          <w:sz w:val="20"/>
          <w:szCs w:val="20"/>
        </w:rPr>
        <w:t>kompleksowa realizacja robót budowlanych z wszystkimi robotami towarzyszą</w:t>
      </w:r>
      <w:r>
        <w:rPr>
          <w:rFonts w:ascii="Verdana" w:hAnsi="Verdana" w:cs="Tahoma"/>
          <w:iCs/>
          <w:sz w:val="20"/>
          <w:szCs w:val="20"/>
        </w:rPr>
        <w:t>cymi dla każdego z dwóch stanowisk do ważenia pojazdów,</w:t>
      </w:r>
    </w:p>
    <w:p w14:paraId="5059FFA2" w14:textId="77777777" w:rsidR="00193D48" w:rsidRPr="00D742B9" w:rsidRDefault="00193D48" w:rsidP="00193D48">
      <w:pPr>
        <w:pStyle w:val="Akapitzlist"/>
        <w:numPr>
          <w:ilvl w:val="0"/>
          <w:numId w:val="1"/>
        </w:numPr>
        <w:jc w:val="both"/>
        <w:rPr>
          <w:rFonts w:ascii="Verdana" w:hAnsi="Verdana" w:cs="Tahoma"/>
          <w:sz w:val="20"/>
          <w:szCs w:val="20"/>
        </w:rPr>
      </w:pPr>
      <w:r w:rsidRPr="00137358">
        <w:rPr>
          <w:rFonts w:ascii="Verdana" w:hAnsi="Verdana"/>
          <w:sz w:val="20"/>
          <w:szCs w:val="20"/>
          <w:lang w:eastAsia="pl-PL"/>
        </w:rPr>
        <w:t xml:space="preserve">sporządzenie przez uprawnionego geodetę </w:t>
      </w:r>
      <w:r>
        <w:rPr>
          <w:rFonts w:ascii="Verdana" w:hAnsi="Verdana"/>
          <w:sz w:val="20"/>
          <w:szCs w:val="20"/>
          <w:lang w:eastAsia="pl-PL"/>
        </w:rPr>
        <w:t xml:space="preserve">po 1 </w:t>
      </w:r>
      <w:r w:rsidRPr="00137358">
        <w:rPr>
          <w:rFonts w:ascii="Verdana" w:hAnsi="Verdana"/>
          <w:sz w:val="20"/>
          <w:szCs w:val="20"/>
          <w:lang w:eastAsia="pl-PL"/>
        </w:rPr>
        <w:t>opera</w:t>
      </w:r>
      <w:r>
        <w:rPr>
          <w:rFonts w:ascii="Verdana" w:hAnsi="Verdana"/>
          <w:sz w:val="20"/>
          <w:szCs w:val="20"/>
          <w:lang w:eastAsia="pl-PL"/>
        </w:rPr>
        <w:t>cie geodezyjnym, potwierdzającym</w:t>
      </w:r>
      <w:r w:rsidRPr="00137358">
        <w:rPr>
          <w:rFonts w:ascii="Verdana" w:hAnsi="Verdana"/>
          <w:sz w:val="20"/>
          <w:szCs w:val="20"/>
          <w:lang w:eastAsia="pl-PL"/>
        </w:rPr>
        <w:t xml:space="preserve"> prawidłowość wykonania robót dla</w:t>
      </w:r>
      <w:r>
        <w:rPr>
          <w:rFonts w:ascii="Verdana" w:hAnsi="Verdana"/>
          <w:sz w:val="20"/>
          <w:szCs w:val="20"/>
          <w:lang w:eastAsia="pl-PL"/>
        </w:rPr>
        <w:t xml:space="preserve"> każdego z dwóch zrealizowanych</w:t>
      </w:r>
      <w:r w:rsidRPr="00137358">
        <w:rPr>
          <w:rFonts w:ascii="Verdana" w:hAnsi="Verdana"/>
          <w:sz w:val="20"/>
          <w:szCs w:val="20"/>
          <w:lang w:eastAsia="pl-PL"/>
        </w:rPr>
        <w:t xml:space="preserve"> stanowisk</w:t>
      </w:r>
      <w:r>
        <w:rPr>
          <w:rFonts w:ascii="Verdana" w:hAnsi="Verdana"/>
          <w:sz w:val="20"/>
          <w:szCs w:val="20"/>
          <w:lang w:eastAsia="pl-PL"/>
        </w:rPr>
        <w:t xml:space="preserve"> do ważenia pojazdów; operaty geodezyjne</w:t>
      </w:r>
      <w:r w:rsidRPr="00137358">
        <w:rPr>
          <w:rFonts w:ascii="Verdana" w:hAnsi="Verdana"/>
          <w:sz w:val="20"/>
          <w:szCs w:val="20"/>
          <w:lang w:eastAsia="pl-PL"/>
        </w:rPr>
        <w:t xml:space="preserve"> należy sporządzić zgodnie z wy</w:t>
      </w:r>
      <w:r>
        <w:rPr>
          <w:rFonts w:ascii="Verdana" w:hAnsi="Verdana"/>
          <w:sz w:val="20"/>
          <w:szCs w:val="20"/>
          <w:lang w:eastAsia="pl-PL"/>
        </w:rPr>
        <w:t>tycznymi</w:t>
      </w:r>
      <w:r w:rsidRPr="00137358">
        <w:rPr>
          <w:rFonts w:ascii="Verdana" w:hAnsi="Verdana"/>
          <w:sz w:val="20"/>
          <w:szCs w:val="20"/>
          <w:lang w:eastAsia="pl-PL"/>
        </w:rPr>
        <w:t xml:space="preserve"> Inspekcji Transportu Drogowego</w:t>
      </w:r>
      <w:r>
        <w:rPr>
          <w:rFonts w:ascii="Verdana" w:hAnsi="Verdana"/>
          <w:sz w:val="20"/>
          <w:szCs w:val="20"/>
          <w:lang w:eastAsia="pl-PL"/>
        </w:rPr>
        <w:t>,</w:t>
      </w:r>
    </w:p>
    <w:p w14:paraId="27B0C68A" w14:textId="77777777" w:rsidR="00193D48" w:rsidRDefault="00193D48" w:rsidP="00193D48">
      <w:pPr>
        <w:pStyle w:val="Akapitzlist"/>
        <w:numPr>
          <w:ilvl w:val="0"/>
          <w:numId w:val="1"/>
        </w:numPr>
        <w:jc w:val="both"/>
        <w:rPr>
          <w:rFonts w:ascii="Verdana" w:hAnsi="Verdana" w:cs="Tahoma"/>
          <w:sz w:val="20"/>
          <w:szCs w:val="20"/>
        </w:rPr>
      </w:pPr>
      <w:r>
        <w:rPr>
          <w:rFonts w:ascii="Verdana" w:hAnsi="Verdana" w:cs="Tahoma"/>
          <w:sz w:val="20"/>
          <w:szCs w:val="20"/>
        </w:rPr>
        <w:t xml:space="preserve">w przypadku kiedy zlecone przez Zamawiającego kontrolne pomiary geodezyjne i sporządzone kontrolne operaty geodezyjne nie potwierdzą osiągnięcia wymaganych parametrów, Wykonawca będzie zobowiązany do wykonania </w:t>
      </w:r>
      <w:r>
        <w:rPr>
          <w:rFonts w:ascii="Verdana" w:hAnsi="Verdana" w:cs="Tahoma"/>
          <w:sz w:val="20"/>
          <w:szCs w:val="20"/>
        </w:rPr>
        <w:br/>
        <w:t>na wezwanie Zamawiającego korekt mających na celu właściwe zrealizowanie przedmiotu zamówienia,</w:t>
      </w:r>
    </w:p>
    <w:p w14:paraId="43BD6A0F" w14:textId="77777777" w:rsidR="00193D48" w:rsidRPr="00EE5C58" w:rsidRDefault="00193D48" w:rsidP="00193D48">
      <w:pPr>
        <w:pStyle w:val="Akapitzlist"/>
        <w:numPr>
          <w:ilvl w:val="0"/>
          <w:numId w:val="1"/>
        </w:numPr>
        <w:jc w:val="both"/>
        <w:rPr>
          <w:rFonts w:ascii="Verdana" w:hAnsi="Verdana" w:cs="Tahoma"/>
          <w:sz w:val="20"/>
          <w:szCs w:val="20"/>
        </w:rPr>
      </w:pPr>
      <w:r>
        <w:rPr>
          <w:rFonts w:ascii="Verdana" w:hAnsi="Verdana" w:cs="Tahoma"/>
          <w:sz w:val="20"/>
          <w:szCs w:val="20"/>
        </w:rPr>
        <w:t>aktualizacja projektu / projektów stałej organizacji ruchu dla wykonanego zakresu robót,</w:t>
      </w:r>
    </w:p>
    <w:p w14:paraId="549A97B1" w14:textId="77777777" w:rsidR="00193D48" w:rsidRPr="00B8289C" w:rsidRDefault="00193D48" w:rsidP="00193D48">
      <w:pPr>
        <w:pStyle w:val="Akapitzlist"/>
        <w:numPr>
          <w:ilvl w:val="0"/>
          <w:numId w:val="1"/>
        </w:numPr>
        <w:spacing w:after="120"/>
        <w:contextualSpacing w:val="0"/>
        <w:jc w:val="both"/>
        <w:rPr>
          <w:rFonts w:ascii="Verdana" w:hAnsi="Verdana" w:cs="Tahoma"/>
          <w:sz w:val="20"/>
          <w:szCs w:val="20"/>
        </w:rPr>
      </w:pPr>
      <w:r>
        <w:rPr>
          <w:rFonts w:ascii="Verdana" w:hAnsi="Verdana" w:cs="Tahoma"/>
          <w:iCs/>
          <w:sz w:val="20"/>
          <w:szCs w:val="20"/>
        </w:rPr>
        <w:t xml:space="preserve">wykonanie / </w:t>
      </w:r>
      <w:r w:rsidRPr="00EE5C58">
        <w:rPr>
          <w:rFonts w:ascii="Verdana" w:hAnsi="Verdana" w:cs="Tahoma"/>
          <w:iCs/>
          <w:sz w:val="20"/>
          <w:szCs w:val="20"/>
        </w:rPr>
        <w:t xml:space="preserve">odnowa / korekta oznakowania poziomego w obrębie </w:t>
      </w:r>
      <w:r>
        <w:rPr>
          <w:rFonts w:ascii="Verdana" w:hAnsi="Verdana" w:cs="Tahoma"/>
          <w:iCs/>
          <w:sz w:val="20"/>
          <w:szCs w:val="20"/>
        </w:rPr>
        <w:t xml:space="preserve">każdego </w:t>
      </w:r>
      <w:r>
        <w:rPr>
          <w:rFonts w:ascii="Verdana" w:hAnsi="Verdana" w:cs="Tahoma"/>
          <w:iCs/>
          <w:sz w:val="20"/>
          <w:szCs w:val="20"/>
        </w:rPr>
        <w:br/>
        <w:t xml:space="preserve">z dwóch Miejsc do Kontroli i Ważenia Pojazdów, </w:t>
      </w:r>
      <w:r w:rsidRPr="00EE5C58">
        <w:rPr>
          <w:rFonts w:ascii="Verdana" w:hAnsi="Verdana" w:cs="Tahoma"/>
          <w:iCs/>
          <w:sz w:val="20"/>
          <w:szCs w:val="20"/>
        </w:rPr>
        <w:t>po weryfikacji</w:t>
      </w:r>
      <w:r>
        <w:rPr>
          <w:rFonts w:ascii="Verdana" w:hAnsi="Verdana" w:cs="Tahoma"/>
          <w:iCs/>
          <w:sz w:val="20"/>
          <w:szCs w:val="20"/>
        </w:rPr>
        <w:t xml:space="preserve"> i potwierdzeniu</w:t>
      </w:r>
      <w:r w:rsidRPr="00EE5C58">
        <w:rPr>
          <w:rFonts w:ascii="Verdana" w:hAnsi="Verdana" w:cs="Tahoma"/>
          <w:iCs/>
          <w:sz w:val="20"/>
          <w:szCs w:val="20"/>
        </w:rPr>
        <w:t xml:space="preserve"> </w:t>
      </w:r>
      <w:r>
        <w:rPr>
          <w:rFonts w:ascii="Verdana" w:hAnsi="Verdana" w:cs="Tahoma"/>
          <w:iCs/>
          <w:sz w:val="20"/>
          <w:szCs w:val="20"/>
        </w:rPr>
        <w:br/>
        <w:t xml:space="preserve">przez Zamawiającego </w:t>
      </w:r>
      <w:r w:rsidRPr="00EE5C58">
        <w:rPr>
          <w:rFonts w:ascii="Verdana" w:hAnsi="Verdana" w:cs="Tahoma"/>
          <w:iCs/>
          <w:sz w:val="20"/>
          <w:szCs w:val="20"/>
        </w:rPr>
        <w:t>poprawności wykonania robó</w:t>
      </w:r>
      <w:r>
        <w:rPr>
          <w:rFonts w:ascii="Verdana" w:hAnsi="Verdana" w:cs="Tahoma"/>
          <w:iCs/>
          <w:sz w:val="20"/>
          <w:szCs w:val="20"/>
        </w:rPr>
        <w:t>t i osiągnięcia wymaganych parametrów w obrębie stanowiska do ważenia,</w:t>
      </w:r>
    </w:p>
    <w:p w14:paraId="49BA3DC3" w14:textId="77777777" w:rsidR="00193D48" w:rsidRPr="005D664D" w:rsidRDefault="00193D48" w:rsidP="00193D48">
      <w:pPr>
        <w:pStyle w:val="Akapitzlist"/>
        <w:numPr>
          <w:ilvl w:val="0"/>
          <w:numId w:val="1"/>
        </w:numPr>
        <w:spacing w:after="120"/>
        <w:contextualSpacing w:val="0"/>
        <w:jc w:val="both"/>
        <w:rPr>
          <w:rFonts w:ascii="Verdana" w:hAnsi="Verdana" w:cs="Tahoma"/>
          <w:sz w:val="20"/>
          <w:szCs w:val="20"/>
        </w:rPr>
      </w:pPr>
      <w:r>
        <w:rPr>
          <w:rFonts w:ascii="Verdana" w:hAnsi="Verdana"/>
          <w:sz w:val="20"/>
        </w:rPr>
        <w:t>wykonanie / korekta / uzupełnienie oznakowania pionowego Miejsca do Kontroli i Ważenia Pojazdów,</w:t>
      </w:r>
    </w:p>
    <w:p w14:paraId="08E0413A" w14:textId="77777777" w:rsidR="00193D48" w:rsidRPr="00C76D2B" w:rsidRDefault="00193D48" w:rsidP="00193D48">
      <w:pPr>
        <w:pStyle w:val="Akapitzlist"/>
        <w:numPr>
          <w:ilvl w:val="0"/>
          <w:numId w:val="1"/>
        </w:numPr>
        <w:spacing w:after="120"/>
        <w:contextualSpacing w:val="0"/>
        <w:jc w:val="both"/>
        <w:rPr>
          <w:rFonts w:ascii="Verdana" w:hAnsi="Verdana" w:cs="Tahoma"/>
          <w:sz w:val="20"/>
          <w:szCs w:val="20"/>
        </w:rPr>
      </w:pPr>
      <w:r w:rsidRPr="005D664D">
        <w:rPr>
          <w:rFonts w:ascii="Verdana" w:hAnsi="Verdana" w:cs="Tahoma"/>
          <w:iCs/>
          <w:sz w:val="20"/>
          <w:szCs w:val="20"/>
        </w:rPr>
        <w:t>przekazanie dokumentacji powykonawczej</w:t>
      </w:r>
      <w:r>
        <w:rPr>
          <w:rFonts w:ascii="Verdana" w:hAnsi="Verdana" w:cs="Tahoma"/>
          <w:iCs/>
          <w:sz w:val="20"/>
          <w:szCs w:val="20"/>
        </w:rPr>
        <w:t xml:space="preserve"> zrealizowanych robót.</w:t>
      </w:r>
    </w:p>
    <w:p w14:paraId="1E330A51" w14:textId="77777777" w:rsidR="00193D48" w:rsidRPr="00EF4CB8" w:rsidRDefault="00193D48" w:rsidP="00193D48">
      <w:pPr>
        <w:jc w:val="both"/>
        <w:rPr>
          <w:rFonts w:ascii="Verdana" w:hAnsi="Verdana" w:cs="Tahoma"/>
          <w:sz w:val="20"/>
          <w:szCs w:val="20"/>
        </w:rPr>
      </w:pPr>
    </w:p>
    <w:p w14:paraId="271F7A67" w14:textId="77777777" w:rsidR="00193D48" w:rsidRPr="00FC08CE" w:rsidRDefault="00193D48" w:rsidP="0082187B">
      <w:pPr>
        <w:pStyle w:val="Tytu0"/>
        <w:numPr>
          <w:ilvl w:val="0"/>
          <w:numId w:val="44"/>
        </w:numPr>
        <w:tabs>
          <w:tab w:val="num" w:pos="1496"/>
        </w:tabs>
        <w:spacing w:after="120"/>
        <w:ind w:left="1287" w:hanging="720"/>
        <w:jc w:val="both"/>
        <w:rPr>
          <w:rFonts w:ascii="Verdana" w:hAnsi="Verdana" w:cs="Tahoma"/>
          <w:b/>
          <w:sz w:val="20"/>
          <w:szCs w:val="20"/>
        </w:rPr>
      </w:pPr>
      <w:r>
        <w:rPr>
          <w:rFonts w:ascii="Verdana" w:hAnsi="Verdana" w:cs="Tahoma"/>
          <w:b/>
          <w:sz w:val="20"/>
          <w:szCs w:val="20"/>
        </w:rPr>
        <w:t>Zakres robót do wykonania</w:t>
      </w:r>
    </w:p>
    <w:p w14:paraId="7DA78500" w14:textId="77777777" w:rsidR="00193D48" w:rsidRPr="00C76D2B" w:rsidRDefault="00193D48" w:rsidP="00193D48">
      <w:pPr>
        <w:spacing w:after="120"/>
        <w:ind w:left="567"/>
        <w:jc w:val="both"/>
        <w:rPr>
          <w:rFonts w:ascii="Verdana" w:hAnsi="Verdana" w:cs="Tahoma"/>
          <w:sz w:val="20"/>
          <w:szCs w:val="20"/>
        </w:rPr>
      </w:pPr>
      <w:r>
        <w:rPr>
          <w:rFonts w:ascii="Verdana" w:hAnsi="Verdana" w:cs="Tahoma"/>
          <w:sz w:val="20"/>
          <w:szCs w:val="20"/>
        </w:rPr>
        <w:t xml:space="preserve">Zamawiający dopuszcza zaproponowanie różnych technologii wykonania robót </w:t>
      </w:r>
      <w:r>
        <w:rPr>
          <w:rFonts w:ascii="Verdana" w:hAnsi="Verdana" w:cs="Tahoma"/>
          <w:sz w:val="20"/>
          <w:szCs w:val="20"/>
        </w:rPr>
        <w:br/>
        <w:t xml:space="preserve">dla każdego z dwóch stanowisk, z obligatoryjnym zastosowaniem wytycznych </w:t>
      </w:r>
      <w:r>
        <w:rPr>
          <w:rFonts w:ascii="Verdana" w:hAnsi="Verdana" w:cs="Tahoma"/>
          <w:sz w:val="20"/>
          <w:szCs w:val="20"/>
        </w:rPr>
        <w:br/>
        <w:t>jak niżej:</w:t>
      </w:r>
    </w:p>
    <w:p w14:paraId="1EA64B10" w14:textId="77777777" w:rsidR="00193D48" w:rsidRDefault="00193D48" w:rsidP="00193D48">
      <w:pPr>
        <w:spacing w:after="120"/>
        <w:ind w:firstLine="709"/>
        <w:jc w:val="both"/>
        <w:rPr>
          <w:rFonts w:ascii="Verdana" w:hAnsi="Verdana"/>
          <w:sz w:val="20"/>
        </w:rPr>
      </w:pPr>
      <w:r>
        <w:rPr>
          <w:rFonts w:ascii="Verdana" w:hAnsi="Verdana"/>
          <w:sz w:val="20"/>
        </w:rPr>
        <w:t>1)</w:t>
      </w:r>
      <w:r>
        <w:rPr>
          <w:rFonts w:ascii="Verdana" w:hAnsi="Verdana"/>
          <w:sz w:val="20"/>
        </w:rPr>
        <w:tab/>
        <w:t>usunięcie istniejącej wnęki na wagi,</w:t>
      </w:r>
    </w:p>
    <w:p w14:paraId="6C9A543D" w14:textId="77777777" w:rsidR="00193D48" w:rsidRDefault="00193D48" w:rsidP="00193D48">
      <w:pPr>
        <w:spacing w:after="120"/>
        <w:ind w:firstLine="709"/>
        <w:jc w:val="both"/>
        <w:rPr>
          <w:rFonts w:ascii="Verdana" w:hAnsi="Verdana"/>
          <w:sz w:val="20"/>
        </w:rPr>
      </w:pPr>
      <w:r>
        <w:rPr>
          <w:rFonts w:ascii="Verdana" w:hAnsi="Verdana"/>
          <w:sz w:val="20"/>
        </w:rPr>
        <w:t>2)</w:t>
      </w:r>
      <w:r>
        <w:rPr>
          <w:rFonts w:ascii="Verdana" w:hAnsi="Verdana"/>
          <w:sz w:val="20"/>
        </w:rPr>
        <w:tab/>
        <w:t>odpowiednie pogłębienie miejsca na nową wnękę na wagę,</w:t>
      </w:r>
    </w:p>
    <w:p w14:paraId="779EA789" w14:textId="77777777" w:rsidR="00193D48" w:rsidRDefault="00193D48" w:rsidP="00193D48">
      <w:pPr>
        <w:spacing w:after="120"/>
        <w:ind w:left="1497" w:hanging="788"/>
        <w:jc w:val="both"/>
        <w:rPr>
          <w:rFonts w:ascii="Verdana" w:hAnsi="Verdana"/>
          <w:sz w:val="20"/>
        </w:rPr>
      </w:pPr>
      <w:r>
        <w:rPr>
          <w:rFonts w:ascii="Verdana" w:hAnsi="Verdana"/>
          <w:sz w:val="20"/>
        </w:rPr>
        <w:t>3)</w:t>
      </w:r>
      <w:r>
        <w:rPr>
          <w:rFonts w:ascii="Verdana" w:hAnsi="Verdana"/>
          <w:sz w:val="20"/>
        </w:rPr>
        <w:tab/>
        <w:t xml:space="preserve">umieszczenie na stanowisku do ważenia pojazdów nowej, głębszej wnęki </w:t>
      </w:r>
      <w:r>
        <w:rPr>
          <w:rFonts w:ascii="Verdana" w:hAnsi="Verdana"/>
          <w:sz w:val="20"/>
        </w:rPr>
        <w:br/>
        <w:t xml:space="preserve">na wagi, dostosowanej do wag do pomiarów dynamicznych (model WWS), o wymiarach: długość w kierunku przejazdu 635-640 mm, głębokość </w:t>
      </w:r>
      <w:r>
        <w:rPr>
          <w:rFonts w:ascii="Verdana" w:hAnsi="Verdana"/>
          <w:sz w:val="20"/>
        </w:rPr>
        <w:br/>
        <w:t>58 ± 2 mm, szerokość równa szerokości istniejącego stanowiska do ważenia pojazdów),</w:t>
      </w:r>
    </w:p>
    <w:p w14:paraId="1C8E2AE2" w14:textId="77777777" w:rsidR="00193D48" w:rsidRDefault="00193D48" w:rsidP="00193D48">
      <w:pPr>
        <w:spacing w:after="120"/>
        <w:ind w:left="1497" w:hanging="788"/>
        <w:jc w:val="both"/>
        <w:rPr>
          <w:rFonts w:ascii="Verdana" w:hAnsi="Verdana"/>
          <w:sz w:val="20"/>
        </w:rPr>
      </w:pPr>
      <w:r>
        <w:rPr>
          <w:rFonts w:ascii="Verdana" w:hAnsi="Verdana"/>
          <w:sz w:val="20"/>
        </w:rPr>
        <w:t xml:space="preserve">4) </w:t>
      </w:r>
      <w:r>
        <w:rPr>
          <w:rFonts w:ascii="Verdana" w:hAnsi="Verdana"/>
          <w:sz w:val="20"/>
        </w:rPr>
        <w:tab/>
        <w:t>wykonanie zabezpieczenia antykorozyjnego nowej wnęki na wagi,</w:t>
      </w:r>
    </w:p>
    <w:p w14:paraId="150FDA2D" w14:textId="77777777" w:rsidR="00193D48" w:rsidRDefault="00193D48" w:rsidP="00193D48">
      <w:pPr>
        <w:spacing w:after="120"/>
        <w:ind w:left="1497" w:hanging="788"/>
        <w:jc w:val="both"/>
        <w:rPr>
          <w:rFonts w:ascii="Verdana" w:hAnsi="Verdana"/>
          <w:sz w:val="20"/>
        </w:rPr>
      </w:pPr>
      <w:r>
        <w:rPr>
          <w:rFonts w:ascii="Verdana" w:hAnsi="Verdana"/>
          <w:sz w:val="20"/>
        </w:rPr>
        <w:t>5)</w:t>
      </w:r>
      <w:r>
        <w:rPr>
          <w:rFonts w:ascii="Verdana" w:hAnsi="Verdana"/>
          <w:sz w:val="20"/>
        </w:rPr>
        <w:tab/>
        <w:t>niezbędne roboty w zakresie odwodnienia nowej wnęki na wagi,</w:t>
      </w:r>
    </w:p>
    <w:p w14:paraId="1C319B0F" w14:textId="77777777" w:rsidR="00193D48" w:rsidRPr="00026674" w:rsidRDefault="00193D48" w:rsidP="00193D48">
      <w:pPr>
        <w:spacing w:after="120"/>
        <w:ind w:left="1497" w:hanging="788"/>
        <w:jc w:val="both"/>
        <w:rPr>
          <w:rFonts w:ascii="Verdana" w:hAnsi="Verdana"/>
          <w:sz w:val="20"/>
        </w:rPr>
      </w:pPr>
      <w:r>
        <w:rPr>
          <w:rFonts w:ascii="Verdana" w:hAnsi="Verdana"/>
          <w:sz w:val="20"/>
        </w:rPr>
        <w:t>6)</w:t>
      </w:r>
      <w:r>
        <w:rPr>
          <w:rFonts w:ascii="Verdana" w:hAnsi="Verdana"/>
          <w:sz w:val="20"/>
        </w:rPr>
        <w:tab/>
        <w:t xml:space="preserve">frezowanie istniejącej górnej warstwy / warstw nawierzchni stanowiska </w:t>
      </w:r>
      <w:r>
        <w:rPr>
          <w:rFonts w:ascii="Verdana" w:hAnsi="Verdana"/>
          <w:sz w:val="20"/>
        </w:rPr>
        <w:br/>
        <w:t>do ważenia pojazdów: MOP Szewce Wschód około 24,00 m x 4,00 m = 96,00 m</w:t>
      </w:r>
      <w:r>
        <w:rPr>
          <w:rFonts w:ascii="Verdana" w:hAnsi="Verdana"/>
          <w:sz w:val="20"/>
          <w:vertAlign w:val="superscript"/>
        </w:rPr>
        <w:t>2</w:t>
      </w:r>
      <w:r>
        <w:rPr>
          <w:rFonts w:ascii="Verdana" w:hAnsi="Verdana"/>
          <w:sz w:val="20"/>
        </w:rPr>
        <w:t>, MOP Szewce Zachód około 24,00 m x 3,50 m = 84,00 m</w:t>
      </w:r>
      <w:r>
        <w:rPr>
          <w:rFonts w:ascii="Verdana" w:hAnsi="Verdana"/>
          <w:sz w:val="20"/>
          <w:vertAlign w:val="superscript"/>
        </w:rPr>
        <w:t>2</w:t>
      </w:r>
      <w:r>
        <w:rPr>
          <w:rFonts w:ascii="Verdana" w:hAnsi="Verdana"/>
          <w:sz w:val="20"/>
        </w:rPr>
        <w:t>,</w:t>
      </w:r>
    </w:p>
    <w:p w14:paraId="36165675" w14:textId="77777777" w:rsidR="00193D48" w:rsidRDefault="00193D48" w:rsidP="00193D48">
      <w:pPr>
        <w:pStyle w:val="Tytu0"/>
        <w:tabs>
          <w:tab w:val="left" w:pos="540"/>
        </w:tabs>
        <w:spacing w:before="120" w:after="120"/>
        <w:ind w:left="1497" w:hanging="788"/>
        <w:jc w:val="both"/>
        <w:rPr>
          <w:rFonts w:ascii="Verdana" w:hAnsi="Verdana"/>
          <w:sz w:val="20"/>
        </w:rPr>
      </w:pPr>
      <w:r>
        <w:rPr>
          <w:rFonts w:ascii="Verdana" w:hAnsi="Verdana"/>
          <w:sz w:val="20"/>
        </w:rPr>
        <w:t xml:space="preserve">7) </w:t>
      </w:r>
      <w:r>
        <w:rPr>
          <w:rFonts w:ascii="Verdana" w:hAnsi="Verdana"/>
          <w:sz w:val="20"/>
        </w:rPr>
        <w:tab/>
        <w:t>odtworzenie istniejącej nawierzchni bitumicznej stanowiska do ważenia pojazdów w istniejącej technologii lub wykonanie nowej górnej warstwy nawierzchn</w:t>
      </w:r>
      <w:r w:rsidRPr="00384405">
        <w:rPr>
          <w:rFonts w:ascii="Verdana" w:hAnsi="Verdana"/>
          <w:sz w:val="20"/>
        </w:rPr>
        <w:t xml:space="preserve">i </w:t>
      </w:r>
      <w:r>
        <w:rPr>
          <w:rFonts w:ascii="Verdana" w:hAnsi="Verdana"/>
          <w:sz w:val="20"/>
        </w:rPr>
        <w:t xml:space="preserve">stanowiska do ważenia pojazdów </w:t>
      </w:r>
      <w:r w:rsidRPr="00384405">
        <w:rPr>
          <w:rFonts w:ascii="Verdana" w:hAnsi="Verdana"/>
          <w:sz w:val="20"/>
        </w:rPr>
        <w:t xml:space="preserve">z betonu cementowego </w:t>
      </w:r>
      <w:r>
        <w:rPr>
          <w:rFonts w:ascii="Verdana" w:hAnsi="Verdana"/>
          <w:sz w:val="20"/>
        </w:rPr>
        <w:br/>
      </w:r>
      <w:r w:rsidRPr="00384405">
        <w:rPr>
          <w:rFonts w:ascii="Verdana" w:hAnsi="Verdana"/>
          <w:sz w:val="20"/>
        </w:rPr>
        <w:t>o twardości min. 100 kg/cm</w:t>
      </w:r>
      <w:r w:rsidRPr="00384405">
        <w:rPr>
          <w:rFonts w:ascii="Verdana" w:hAnsi="Verdana"/>
          <w:sz w:val="20"/>
          <w:vertAlign w:val="superscript"/>
        </w:rPr>
        <w:t>2</w:t>
      </w:r>
      <w:r>
        <w:rPr>
          <w:rFonts w:ascii="Verdana" w:hAnsi="Verdana"/>
          <w:sz w:val="20"/>
        </w:rPr>
        <w:t>: MOP Szewce Wschód około 24,00 m x 4,00 m = 96,00 m</w:t>
      </w:r>
      <w:r>
        <w:rPr>
          <w:rFonts w:ascii="Verdana" w:hAnsi="Verdana"/>
          <w:sz w:val="20"/>
          <w:vertAlign w:val="superscript"/>
        </w:rPr>
        <w:t>2</w:t>
      </w:r>
      <w:r>
        <w:rPr>
          <w:rFonts w:ascii="Verdana" w:hAnsi="Verdana"/>
          <w:sz w:val="20"/>
        </w:rPr>
        <w:t>, MOP Szewce Zachód około 24,00 m x 3,50 m = 84,00 m</w:t>
      </w:r>
      <w:r>
        <w:rPr>
          <w:rFonts w:ascii="Verdana" w:hAnsi="Verdana"/>
          <w:sz w:val="20"/>
          <w:vertAlign w:val="superscript"/>
        </w:rPr>
        <w:t>2</w:t>
      </w:r>
      <w:r>
        <w:rPr>
          <w:rFonts w:ascii="Verdana" w:hAnsi="Verdana"/>
          <w:sz w:val="20"/>
        </w:rPr>
        <w:t>,</w:t>
      </w:r>
    </w:p>
    <w:p w14:paraId="11FF8F56" w14:textId="77777777" w:rsidR="00193D48" w:rsidRDefault="00193D48" w:rsidP="00193D48">
      <w:pPr>
        <w:spacing w:after="120"/>
        <w:ind w:left="1497" w:hanging="788"/>
        <w:jc w:val="both"/>
        <w:rPr>
          <w:rFonts w:ascii="Verdana" w:hAnsi="Verdana"/>
          <w:sz w:val="20"/>
        </w:rPr>
      </w:pPr>
      <w:r>
        <w:rPr>
          <w:rFonts w:ascii="Verdana" w:hAnsi="Verdana"/>
          <w:sz w:val="20"/>
        </w:rPr>
        <w:t xml:space="preserve">8) </w:t>
      </w:r>
      <w:r>
        <w:rPr>
          <w:rFonts w:ascii="Verdana" w:hAnsi="Verdana"/>
          <w:sz w:val="20"/>
        </w:rPr>
        <w:tab/>
        <w:t>niezbędne roboty nawierzchniowe w obrębie Miejsca do Kontroli i Ważenia Pojazdów, gwarantujące brak przekroczenia dozwolonych spadków podłużnych, poprzecznych oraz różnic pomiędzy tymi wartościami w obrębie stanowiska do ważenia pojazdów,</w:t>
      </w:r>
    </w:p>
    <w:p w14:paraId="142A9F00" w14:textId="77777777" w:rsidR="00193D48" w:rsidRDefault="00193D48" w:rsidP="00193D48">
      <w:pPr>
        <w:spacing w:after="120"/>
        <w:ind w:left="1497" w:hanging="788"/>
        <w:jc w:val="both"/>
        <w:rPr>
          <w:rFonts w:ascii="Verdana" w:hAnsi="Verdana"/>
          <w:sz w:val="20"/>
        </w:rPr>
      </w:pPr>
      <w:r>
        <w:rPr>
          <w:rFonts w:ascii="Verdana" w:hAnsi="Verdana"/>
          <w:sz w:val="20"/>
        </w:rPr>
        <w:t xml:space="preserve">9) </w:t>
      </w:r>
      <w:r>
        <w:rPr>
          <w:rFonts w:ascii="Verdana" w:hAnsi="Verdana"/>
          <w:sz w:val="20"/>
        </w:rPr>
        <w:tab/>
        <w:t xml:space="preserve">wykonanie wszystkich niezbędnych robót towarzyszących w obrębie nawierzchni, krawężników, odwodnienia, murku oddzielającego od jezdni </w:t>
      </w:r>
      <w:r>
        <w:rPr>
          <w:rFonts w:ascii="Verdana" w:hAnsi="Verdana"/>
          <w:sz w:val="20"/>
        </w:rPr>
        <w:lastRenderedPageBreak/>
        <w:t xml:space="preserve">manewrowej, barierek U-12a czy samej jezdni manewrowej, które </w:t>
      </w:r>
      <w:r>
        <w:rPr>
          <w:rFonts w:ascii="Verdana" w:hAnsi="Verdana"/>
          <w:sz w:val="20"/>
        </w:rPr>
        <w:br/>
        <w:t>są konieczne do realizacji w celu zapewnienia pełnej funkcjonalności danego stanowiska do ważenia pojazdów,</w:t>
      </w:r>
    </w:p>
    <w:p w14:paraId="422284CA" w14:textId="77777777" w:rsidR="00193D48" w:rsidRPr="008D1FD3" w:rsidRDefault="00193D48" w:rsidP="00193D48">
      <w:pPr>
        <w:spacing w:after="120"/>
        <w:ind w:left="1497" w:hanging="788"/>
        <w:jc w:val="both"/>
        <w:rPr>
          <w:rFonts w:ascii="Verdana" w:hAnsi="Verdana"/>
          <w:sz w:val="20"/>
        </w:rPr>
      </w:pPr>
      <w:r>
        <w:rPr>
          <w:rFonts w:ascii="Verdana" w:hAnsi="Verdana"/>
          <w:sz w:val="20"/>
        </w:rPr>
        <w:t>10</w:t>
      </w:r>
      <w:r w:rsidRPr="008D1FD3">
        <w:rPr>
          <w:rFonts w:ascii="Verdana" w:hAnsi="Verdana"/>
          <w:sz w:val="20"/>
        </w:rPr>
        <w:t>)</w:t>
      </w:r>
      <w:r w:rsidRPr="008D1FD3">
        <w:rPr>
          <w:rFonts w:ascii="Verdana" w:hAnsi="Verdana"/>
          <w:sz w:val="20"/>
        </w:rPr>
        <w:tab/>
      </w:r>
      <w:r>
        <w:rPr>
          <w:rFonts w:ascii="Verdana" w:hAnsi="Verdana"/>
          <w:sz w:val="20"/>
        </w:rPr>
        <w:t xml:space="preserve">wykonanie / </w:t>
      </w:r>
      <w:r w:rsidRPr="008D1FD3">
        <w:rPr>
          <w:rFonts w:ascii="Verdana" w:hAnsi="Verdana"/>
          <w:sz w:val="20"/>
        </w:rPr>
        <w:t>odnowa / korekta oznakowania poziomego Miejsca do Kontroli i Ważenia</w:t>
      </w:r>
      <w:r>
        <w:rPr>
          <w:rFonts w:ascii="Verdana" w:hAnsi="Verdana"/>
          <w:sz w:val="20"/>
        </w:rPr>
        <w:t xml:space="preserve"> </w:t>
      </w:r>
      <w:r w:rsidRPr="008D1FD3">
        <w:rPr>
          <w:rFonts w:ascii="Verdana" w:hAnsi="Verdana"/>
          <w:sz w:val="20"/>
        </w:rPr>
        <w:t xml:space="preserve">Pojazdów, </w:t>
      </w:r>
      <w:r w:rsidRPr="008D1FD3">
        <w:rPr>
          <w:rFonts w:ascii="Verdana" w:hAnsi="Verdana" w:cs="Tahoma"/>
          <w:iCs/>
          <w:sz w:val="20"/>
          <w:szCs w:val="20"/>
        </w:rPr>
        <w:t xml:space="preserve">po weryfikacji i potwierdzeniu przez Zamawiającego poprawności wykonania robót i osiągnięcia wymaganych parametrów </w:t>
      </w:r>
      <w:r>
        <w:rPr>
          <w:rFonts w:ascii="Verdana" w:hAnsi="Verdana" w:cs="Tahoma"/>
          <w:iCs/>
          <w:sz w:val="20"/>
          <w:szCs w:val="20"/>
        </w:rPr>
        <w:br/>
      </w:r>
      <w:r w:rsidRPr="008D1FD3">
        <w:rPr>
          <w:rFonts w:ascii="Verdana" w:hAnsi="Verdana" w:cs="Tahoma"/>
          <w:iCs/>
          <w:sz w:val="20"/>
          <w:szCs w:val="20"/>
        </w:rPr>
        <w:t>w obrębie stanowiska do ważenia,</w:t>
      </w:r>
    </w:p>
    <w:p w14:paraId="414CFF4B" w14:textId="77777777" w:rsidR="00193D48" w:rsidRDefault="00193D48" w:rsidP="00193D48">
      <w:pPr>
        <w:spacing w:after="120"/>
        <w:ind w:left="1497" w:hanging="788"/>
        <w:jc w:val="both"/>
        <w:rPr>
          <w:rFonts w:ascii="Verdana" w:hAnsi="Verdana"/>
          <w:sz w:val="20"/>
        </w:rPr>
      </w:pPr>
      <w:r>
        <w:rPr>
          <w:rFonts w:ascii="Verdana" w:hAnsi="Verdana"/>
          <w:sz w:val="20"/>
        </w:rPr>
        <w:t>11)</w:t>
      </w:r>
      <w:r>
        <w:rPr>
          <w:rFonts w:ascii="Verdana" w:hAnsi="Verdana"/>
          <w:sz w:val="20"/>
        </w:rPr>
        <w:tab/>
        <w:t xml:space="preserve">wykonanie / korekta / uzupełnienie oznakowania pionowego Miejsca </w:t>
      </w:r>
      <w:r>
        <w:rPr>
          <w:rFonts w:ascii="Verdana" w:hAnsi="Verdana"/>
          <w:sz w:val="20"/>
        </w:rPr>
        <w:br/>
        <w:t>do Kontroli i Ważenia Pojazdów.</w:t>
      </w:r>
    </w:p>
    <w:p w14:paraId="41EAA5C8" w14:textId="77777777" w:rsidR="00193D48" w:rsidRDefault="00193D48" w:rsidP="00193D48">
      <w:pPr>
        <w:jc w:val="both"/>
        <w:rPr>
          <w:rFonts w:ascii="Verdana" w:hAnsi="Verdana" w:cs="Tahoma"/>
          <w:sz w:val="20"/>
          <w:szCs w:val="20"/>
        </w:rPr>
      </w:pPr>
    </w:p>
    <w:p w14:paraId="61E6B2B6" w14:textId="77777777" w:rsidR="00193D48" w:rsidRPr="00FC08CE" w:rsidRDefault="00193D48" w:rsidP="0082187B">
      <w:pPr>
        <w:pStyle w:val="Tytu0"/>
        <w:numPr>
          <w:ilvl w:val="0"/>
          <w:numId w:val="44"/>
        </w:numPr>
        <w:tabs>
          <w:tab w:val="num" w:pos="1496"/>
        </w:tabs>
        <w:spacing w:after="120"/>
        <w:ind w:left="1287" w:hanging="720"/>
        <w:jc w:val="both"/>
        <w:rPr>
          <w:rFonts w:ascii="Verdana" w:hAnsi="Verdana" w:cs="Tahoma"/>
          <w:b/>
          <w:sz w:val="20"/>
          <w:szCs w:val="20"/>
        </w:rPr>
      </w:pPr>
      <w:r>
        <w:rPr>
          <w:rFonts w:ascii="Verdana" w:hAnsi="Verdana" w:cs="Tahoma"/>
          <w:b/>
          <w:sz w:val="20"/>
          <w:szCs w:val="20"/>
        </w:rPr>
        <w:t>Wymagania dotyczące parametrów stanowisk do ważenia pojazdów, które należy uzyskać</w:t>
      </w:r>
    </w:p>
    <w:p w14:paraId="6A62CDC6" w14:textId="16DF6062" w:rsidR="00193D48" w:rsidRPr="000D7256" w:rsidRDefault="00193D48" w:rsidP="00193D48">
      <w:pPr>
        <w:pStyle w:val="Tytu0"/>
        <w:tabs>
          <w:tab w:val="left" w:pos="540"/>
        </w:tabs>
        <w:spacing w:before="120" w:after="120"/>
        <w:ind w:left="1361" w:hanging="1361"/>
        <w:jc w:val="both"/>
        <w:rPr>
          <w:rFonts w:ascii="Verdana" w:hAnsi="Verdana"/>
          <w:sz w:val="20"/>
        </w:rPr>
      </w:pPr>
      <w:r>
        <w:rPr>
          <w:rFonts w:ascii="Verdana" w:hAnsi="Verdana"/>
          <w:b/>
          <w:sz w:val="20"/>
        </w:rPr>
        <w:tab/>
      </w:r>
      <w:r w:rsidRPr="00530281">
        <w:rPr>
          <w:rFonts w:ascii="Verdana" w:hAnsi="Verdana"/>
          <w:b/>
          <w:sz w:val="20"/>
        </w:rPr>
        <w:t>1</w:t>
      </w:r>
      <w:r w:rsidR="0082187B">
        <w:rPr>
          <w:rFonts w:ascii="Verdana" w:hAnsi="Verdana"/>
          <w:b/>
          <w:sz w:val="20"/>
        </w:rPr>
        <w:t>3</w:t>
      </w:r>
      <w:r w:rsidRPr="00530281">
        <w:rPr>
          <w:rFonts w:ascii="Verdana" w:hAnsi="Verdana"/>
          <w:b/>
          <w:sz w:val="20"/>
        </w:rPr>
        <w:t>.1</w:t>
      </w:r>
      <w:r>
        <w:rPr>
          <w:rFonts w:ascii="Verdana" w:hAnsi="Verdana"/>
          <w:b/>
          <w:sz w:val="20"/>
        </w:rPr>
        <w:t>.</w:t>
      </w:r>
      <w:r>
        <w:rPr>
          <w:rFonts w:ascii="Verdana" w:hAnsi="Verdana"/>
          <w:sz w:val="20"/>
        </w:rPr>
        <w:t xml:space="preserve"> </w:t>
      </w:r>
      <w:r>
        <w:rPr>
          <w:rFonts w:ascii="Verdana" w:hAnsi="Verdana"/>
          <w:sz w:val="20"/>
        </w:rPr>
        <w:tab/>
      </w:r>
      <w:r w:rsidRPr="0044254B">
        <w:rPr>
          <w:rFonts w:ascii="Verdana" w:hAnsi="Verdana"/>
          <w:b/>
          <w:bCs/>
          <w:sz w:val="20"/>
        </w:rPr>
        <w:t xml:space="preserve">Dostosowanie </w:t>
      </w:r>
      <w:r>
        <w:rPr>
          <w:rFonts w:ascii="Verdana" w:hAnsi="Verdana"/>
          <w:b/>
          <w:bCs/>
          <w:sz w:val="20"/>
        </w:rPr>
        <w:t>k</w:t>
      </w:r>
      <w:r w:rsidRPr="0044254B">
        <w:rPr>
          <w:rFonts w:ascii="Verdana" w:hAnsi="Verdana"/>
          <w:b/>
          <w:bCs/>
          <w:sz w:val="20"/>
        </w:rPr>
        <w:t>ażde</w:t>
      </w:r>
      <w:r>
        <w:rPr>
          <w:rFonts w:ascii="Verdana" w:hAnsi="Verdana"/>
          <w:b/>
          <w:bCs/>
          <w:sz w:val="20"/>
        </w:rPr>
        <w:t>go</w:t>
      </w:r>
      <w:r w:rsidRPr="0044254B">
        <w:rPr>
          <w:rFonts w:ascii="Verdana" w:hAnsi="Verdana"/>
          <w:b/>
          <w:bCs/>
          <w:sz w:val="20"/>
        </w:rPr>
        <w:t xml:space="preserve"> z dwóch stanowisk do ważenia pojazdów</w:t>
      </w:r>
      <w:r>
        <w:rPr>
          <w:rFonts w:ascii="Verdana" w:hAnsi="Verdana"/>
          <w:b/>
          <w:bCs/>
          <w:sz w:val="20"/>
        </w:rPr>
        <w:t xml:space="preserve"> </w:t>
      </w:r>
      <w:r>
        <w:rPr>
          <w:rFonts w:ascii="Verdana" w:hAnsi="Verdana"/>
          <w:b/>
          <w:bCs/>
          <w:sz w:val="20"/>
        </w:rPr>
        <w:br/>
      </w:r>
      <w:r w:rsidRPr="0044254B">
        <w:rPr>
          <w:rFonts w:ascii="Verdana" w:hAnsi="Verdana"/>
          <w:b/>
          <w:bCs/>
          <w:sz w:val="20"/>
        </w:rPr>
        <w:t>do parametrów i wymagań określonych w</w:t>
      </w:r>
      <w:r>
        <w:rPr>
          <w:rFonts w:ascii="Verdana" w:hAnsi="Verdana"/>
          <w:b/>
          <w:bCs/>
          <w:sz w:val="20"/>
        </w:rPr>
        <w:t xml:space="preserve"> rozporządzeniu</w:t>
      </w:r>
    </w:p>
    <w:p w14:paraId="6B7D2714" w14:textId="77777777" w:rsidR="00193D48" w:rsidRPr="009524B3" w:rsidRDefault="00193D48" w:rsidP="00193D48">
      <w:pPr>
        <w:pStyle w:val="Tytu0"/>
        <w:numPr>
          <w:ilvl w:val="0"/>
          <w:numId w:val="16"/>
        </w:numPr>
        <w:tabs>
          <w:tab w:val="left" w:pos="540"/>
        </w:tabs>
        <w:spacing w:before="120" w:after="120"/>
        <w:ind w:left="1429" w:hanging="720"/>
        <w:jc w:val="both"/>
        <w:rPr>
          <w:rFonts w:ascii="Verdana" w:hAnsi="Verdana" w:cs="Tahoma"/>
          <w:i/>
          <w:sz w:val="20"/>
          <w:szCs w:val="20"/>
          <w:lang w:eastAsia="en-US"/>
        </w:rPr>
      </w:pPr>
      <w:r>
        <w:rPr>
          <w:rFonts w:ascii="Verdana" w:hAnsi="Verdana" w:cs="Tahoma"/>
          <w:sz w:val="20"/>
          <w:szCs w:val="20"/>
          <w:lang w:eastAsia="en-US"/>
        </w:rPr>
        <w:t xml:space="preserve">Rozporządzenie Ministra Gospodarki w sprawie wymagań, którym powinny odpowiadać wagi samochodowe do ważenia pojazdów w ruchu, </w:t>
      </w:r>
      <w:r>
        <w:rPr>
          <w:rFonts w:ascii="Verdana" w:hAnsi="Verdana" w:cs="Tahoma"/>
          <w:sz w:val="20"/>
          <w:szCs w:val="20"/>
          <w:lang w:eastAsia="en-US"/>
        </w:rPr>
        <w:br/>
        <w:t>oraz szczegółowego zakresu badań i sprawdzeń wykonywanych podczas prawnej kontroli metrologicznej tych przyrządów pomiarowych z dnia 25.09.2007 r.</w:t>
      </w:r>
    </w:p>
    <w:p w14:paraId="3B5117A9" w14:textId="06025067" w:rsidR="00193D48" w:rsidRDefault="00193D48" w:rsidP="00193D48">
      <w:pPr>
        <w:pStyle w:val="Tytu0"/>
        <w:tabs>
          <w:tab w:val="left" w:pos="540"/>
        </w:tabs>
        <w:spacing w:before="120" w:after="120"/>
        <w:ind w:left="1361" w:hanging="1361"/>
        <w:jc w:val="both"/>
        <w:rPr>
          <w:rFonts w:ascii="Verdana" w:hAnsi="Verdana"/>
          <w:sz w:val="20"/>
        </w:rPr>
      </w:pPr>
      <w:r>
        <w:rPr>
          <w:rFonts w:ascii="Verdana" w:hAnsi="Verdana"/>
          <w:b/>
          <w:sz w:val="20"/>
        </w:rPr>
        <w:tab/>
      </w:r>
      <w:r w:rsidRPr="00530281">
        <w:rPr>
          <w:rFonts w:ascii="Verdana" w:hAnsi="Verdana"/>
          <w:b/>
          <w:sz w:val="20"/>
        </w:rPr>
        <w:t>1</w:t>
      </w:r>
      <w:r w:rsidR="0082187B">
        <w:rPr>
          <w:rFonts w:ascii="Verdana" w:hAnsi="Verdana"/>
          <w:b/>
          <w:sz w:val="20"/>
        </w:rPr>
        <w:t>3</w:t>
      </w:r>
      <w:r w:rsidRPr="00530281">
        <w:rPr>
          <w:rFonts w:ascii="Verdana" w:hAnsi="Verdana"/>
          <w:b/>
          <w:sz w:val="20"/>
        </w:rPr>
        <w:t>.</w:t>
      </w:r>
      <w:r>
        <w:rPr>
          <w:rFonts w:ascii="Verdana" w:hAnsi="Verdana"/>
          <w:b/>
          <w:sz w:val="20"/>
        </w:rPr>
        <w:t>2.</w:t>
      </w:r>
      <w:r>
        <w:rPr>
          <w:rFonts w:ascii="Verdana" w:hAnsi="Verdana"/>
          <w:sz w:val="20"/>
        </w:rPr>
        <w:t xml:space="preserve"> </w:t>
      </w:r>
      <w:r>
        <w:rPr>
          <w:rFonts w:ascii="Verdana" w:hAnsi="Verdana"/>
          <w:sz w:val="20"/>
        </w:rPr>
        <w:tab/>
      </w:r>
      <w:r w:rsidRPr="0044254B">
        <w:rPr>
          <w:rFonts w:ascii="Verdana" w:hAnsi="Verdana"/>
          <w:b/>
          <w:bCs/>
          <w:sz w:val="20"/>
        </w:rPr>
        <w:t>Najważniejsze parametry do osiągnięcia w obrębie każdego z dwóch stanowisk do ważenia pojazdów</w:t>
      </w:r>
    </w:p>
    <w:p w14:paraId="31058FBA" w14:textId="77777777" w:rsidR="00193D48" w:rsidRDefault="00193D48" w:rsidP="00193D48">
      <w:pPr>
        <w:pStyle w:val="Tytu0"/>
        <w:numPr>
          <w:ilvl w:val="0"/>
          <w:numId w:val="20"/>
        </w:numPr>
        <w:tabs>
          <w:tab w:val="left" w:pos="540"/>
        </w:tabs>
        <w:spacing w:before="120" w:after="120"/>
        <w:ind w:left="1429" w:hanging="720"/>
        <w:jc w:val="both"/>
        <w:rPr>
          <w:rFonts w:ascii="Verdana" w:hAnsi="Verdana"/>
          <w:sz w:val="20"/>
        </w:rPr>
      </w:pPr>
      <w:r>
        <w:rPr>
          <w:rFonts w:ascii="Verdana" w:hAnsi="Verdana"/>
          <w:sz w:val="20"/>
        </w:rPr>
        <w:t>zachowanie istniejącej nośności konstrukcji nawierzchni po zakończeniu wykonywania robót,</w:t>
      </w:r>
    </w:p>
    <w:p w14:paraId="3D67AA89" w14:textId="77777777" w:rsidR="00193D48" w:rsidRDefault="00193D48" w:rsidP="00193D48">
      <w:pPr>
        <w:pStyle w:val="Tytu0"/>
        <w:numPr>
          <w:ilvl w:val="0"/>
          <w:numId w:val="20"/>
        </w:numPr>
        <w:tabs>
          <w:tab w:val="left" w:pos="540"/>
        </w:tabs>
        <w:spacing w:before="120" w:after="120"/>
        <w:ind w:left="1429" w:hanging="720"/>
        <w:jc w:val="both"/>
        <w:rPr>
          <w:rFonts w:ascii="Verdana" w:hAnsi="Verdana"/>
          <w:sz w:val="20"/>
        </w:rPr>
      </w:pPr>
      <w:r>
        <w:rPr>
          <w:rFonts w:ascii="Verdana" w:hAnsi="Verdana"/>
          <w:sz w:val="20"/>
        </w:rPr>
        <w:t>pochylenie powierzchni jezdni w strefie ważenia (jezdnia o długości 8 m przed oraz 8 m za zagłębieniem na wagi) względem poziomu nie może przekraczać 1% w kierunku ruchu pojazdów i 2% w kierunku prostopadłym do kierunku ruchu pojazdów; wyniki pomiarów geodezyjnych należy podać w operacie geodezyjnym z dokładnością co najmniej 0,1%,</w:t>
      </w:r>
    </w:p>
    <w:p w14:paraId="4D062D0D" w14:textId="77777777" w:rsidR="00193D48" w:rsidRDefault="00193D48" w:rsidP="00193D48">
      <w:pPr>
        <w:pStyle w:val="Tytu0"/>
        <w:numPr>
          <w:ilvl w:val="0"/>
          <w:numId w:val="20"/>
        </w:numPr>
        <w:tabs>
          <w:tab w:val="left" w:pos="540"/>
        </w:tabs>
        <w:spacing w:before="120" w:after="120"/>
        <w:ind w:left="1429" w:hanging="720"/>
        <w:jc w:val="both"/>
        <w:rPr>
          <w:rFonts w:ascii="Verdana" w:hAnsi="Verdana"/>
          <w:sz w:val="20"/>
        </w:rPr>
      </w:pPr>
      <w:r w:rsidRPr="005E3BED">
        <w:rPr>
          <w:rFonts w:ascii="Verdana" w:hAnsi="Verdana"/>
          <w:sz w:val="20"/>
        </w:rPr>
        <w:t>powierzchnia jezdni poza strefą ważenia może być pochylona względem</w:t>
      </w:r>
      <w:r>
        <w:rPr>
          <w:rFonts w:ascii="Verdana" w:hAnsi="Verdana"/>
          <w:sz w:val="20"/>
        </w:rPr>
        <w:t xml:space="preserve"> </w:t>
      </w:r>
      <w:r w:rsidRPr="005E3BED">
        <w:rPr>
          <w:rFonts w:ascii="Verdana" w:hAnsi="Verdana"/>
          <w:sz w:val="20"/>
        </w:rPr>
        <w:t xml:space="preserve">płaszczyzny strefy ważenia (jezdni o długości 8 m przed oraz 8 m </w:t>
      </w:r>
      <w:r>
        <w:rPr>
          <w:rFonts w:ascii="Verdana" w:hAnsi="Verdana"/>
          <w:sz w:val="20"/>
        </w:rPr>
        <w:br/>
      </w:r>
      <w:r w:rsidRPr="005E3BED">
        <w:rPr>
          <w:rFonts w:ascii="Verdana" w:hAnsi="Verdana"/>
          <w:sz w:val="20"/>
        </w:rPr>
        <w:t>za zagłębieniem na wagi) maksymalnie o 0,5%</w:t>
      </w:r>
      <w:r>
        <w:rPr>
          <w:rFonts w:ascii="Verdana" w:hAnsi="Verdana"/>
          <w:sz w:val="20"/>
        </w:rPr>
        <w:t xml:space="preserve">; wyniki pomiarów geodezyjnych należy podać w operacie geodezyjnym z dokładnością </w:t>
      </w:r>
      <w:r>
        <w:rPr>
          <w:rFonts w:ascii="Verdana" w:hAnsi="Verdana"/>
          <w:sz w:val="20"/>
        </w:rPr>
        <w:br/>
        <w:t>co najmniej 0,1%,</w:t>
      </w:r>
    </w:p>
    <w:p w14:paraId="00FB190E" w14:textId="77777777" w:rsidR="00193D48" w:rsidRDefault="00193D48" w:rsidP="00193D48">
      <w:pPr>
        <w:pStyle w:val="Tytu0"/>
        <w:numPr>
          <w:ilvl w:val="0"/>
          <w:numId w:val="20"/>
        </w:numPr>
        <w:tabs>
          <w:tab w:val="left" w:pos="540"/>
        </w:tabs>
        <w:spacing w:before="120" w:after="120"/>
        <w:ind w:left="1429" w:hanging="720"/>
        <w:jc w:val="both"/>
        <w:rPr>
          <w:rFonts w:ascii="Verdana" w:hAnsi="Verdana"/>
          <w:sz w:val="20"/>
        </w:rPr>
      </w:pPr>
      <w:r w:rsidRPr="005E3BED">
        <w:rPr>
          <w:rFonts w:ascii="Verdana" w:hAnsi="Verdana"/>
          <w:sz w:val="20"/>
        </w:rPr>
        <w:t xml:space="preserve">różnice spadków podłużnych i poprzecznych w strefie do ważenia (jezdnia </w:t>
      </w:r>
      <w:r>
        <w:rPr>
          <w:rFonts w:ascii="Verdana" w:hAnsi="Verdana"/>
          <w:sz w:val="20"/>
        </w:rPr>
        <w:br/>
      </w:r>
      <w:r w:rsidRPr="005E3BED">
        <w:rPr>
          <w:rFonts w:ascii="Verdana" w:hAnsi="Verdana"/>
          <w:sz w:val="20"/>
        </w:rPr>
        <w:t xml:space="preserve">o długości 8 m przed oraz 8 m za zagłębieniem na wagi) i </w:t>
      </w:r>
      <w:r>
        <w:rPr>
          <w:rFonts w:ascii="Verdana" w:hAnsi="Verdana"/>
          <w:sz w:val="20"/>
        </w:rPr>
        <w:t>w obrębie pozostałej części stanowiska</w:t>
      </w:r>
      <w:r w:rsidRPr="005E3BED">
        <w:rPr>
          <w:rFonts w:ascii="Verdana" w:hAnsi="Verdana"/>
          <w:sz w:val="20"/>
        </w:rPr>
        <w:t xml:space="preserve"> nie mogą przekraczać 0,5%</w:t>
      </w:r>
      <w:r>
        <w:rPr>
          <w:rFonts w:ascii="Verdana" w:hAnsi="Verdana"/>
          <w:sz w:val="20"/>
        </w:rPr>
        <w:t xml:space="preserve">; wyniki pomiarów geodezyjnych należy podać w operacie geodezyjnym z dokładnością </w:t>
      </w:r>
      <w:r>
        <w:rPr>
          <w:rFonts w:ascii="Verdana" w:hAnsi="Verdana"/>
          <w:sz w:val="20"/>
        </w:rPr>
        <w:br/>
        <w:t>co najmniej 0,1%,</w:t>
      </w:r>
    </w:p>
    <w:p w14:paraId="3BFCCC95" w14:textId="77777777" w:rsidR="00193D48" w:rsidRDefault="00193D48" w:rsidP="00193D48">
      <w:pPr>
        <w:pStyle w:val="Tytu0"/>
        <w:numPr>
          <w:ilvl w:val="0"/>
          <w:numId w:val="20"/>
        </w:numPr>
        <w:tabs>
          <w:tab w:val="left" w:pos="540"/>
        </w:tabs>
        <w:spacing w:before="120" w:after="120"/>
        <w:ind w:left="1429" w:hanging="720"/>
        <w:jc w:val="both"/>
        <w:rPr>
          <w:rFonts w:ascii="Verdana" w:hAnsi="Verdana"/>
          <w:sz w:val="20"/>
        </w:rPr>
      </w:pPr>
      <w:r w:rsidRPr="005E3BED">
        <w:rPr>
          <w:rFonts w:ascii="Verdana" w:hAnsi="Verdana"/>
          <w:sz w:val="20"/>
        </w:rPr>
        <w:t>głębokość wnęki na</w:t>
      </w:r>
      <w:r>
        <w:rPr>
          <w:rFonts w:ascii="Verdana" w:hAnsi="Verdana"/>
          <w:sz w:val="20"/>
        </w:rPr>
        <w:t xml:space="preserve"> wagi musi wynosić 58 mm ± 2 mm; wyniki pomiarów geodezyjnych (minimalną i maksymalną głębokość) należy podać w operacie geodezyjnym z dokładnością do 1 mm,</w:t>
      </w:r>
    </w:p>
    <w:p w14:paraId="6C414732" w14:textId="77777777" w:rsidR="00193D48" w:rsidRDefault="00193D48" w:rsidP="00193D48">
      <w:pPr>
        <w:pStyle w:val="Tytu0"/>
        <w:numPr>
          <w:ilvl w:val="0"/>
          <w:numId w:val="20"/>
        </w:numPr>
        <w:tabs>
          <w:tab w:val="left" w:pos="540"/>
        </w:tabs>
        <w:spacing w:before="120" w:after="120"/>
        <w:ind w:left="1429" w:hanging="720"/>
        <w:jc w:val="both"/>
        <w:rPr>
          <w:rFonts w:ascii="Verdana" w:hAnsi="Verdana"/>
          <w:sz w:val="20"/>
        </w:rPr>
      </w:pPr>
      <w:r>
        <w:rPr>
          <w:rFonts w:ascii="Verdana" w:hAnsi="Verdana"/>
          <w:sz w:val="20"/>
        </w:rPr>
        <w:t>długość wnęki na wagi w kierunku przejazdu musi wynosić 635-640 mm,</w:t>
      </w:r>
    </w:p>
    <w:p w14:paraId="1F553104" w14:textId="77777777" w:rsidR="00193D48" w:rsidRDefault="00193D48" w:rsidP="00193D48">
      <w:pPr>
        <w:pStyle w:val="Tytu0"/>
        <w:numPr>
          <w:ilvl w:val="0"/>
          <w:numId w:val="20"/>
        </w:numPr>
        <w:tabs>
          <w:tab w:val="left" w:pos="540"/>
        </w:tabs>
        <w:spacing w:before="120" w:after="120"/>
        <w:ind w:left="1429" w:hanging="720"/>
        <w:jc w:val="both"/>
        <w:rPr>
          <w:rFonts w:ascii="Verdana" w:hAnsi="Verdana"/>
          <w:sz w:val="20"/>
        </w:rPr>
      </w:pPr>
      <w:r>
        <w:rPr>
          <w:rFonts w:ascii="Verdana" w:hAnsi="Verdana"/>
          <w:sz w:val="20"/>
        </w:rPr>
        <w:t>szerokość wnęki na wagi w kierunku prostopadłym do przejazdu musi być równa szerokości stanowiska do ważenia pojazdów,</w:t>
      </w:r>
    </w:p>
    <w:p w14:paraId="22463701" w14:textId="77777777" w:rsidR="00193D48" w:rsidRDefault="00193D48" w:rsidP="00193D48">
      <w:pPr>
        <w:pStyle w:val="Tytu0"/>
        <w:numPr>
          <w:ilvl w:val="0"/>
          <w:numId w:val="20"/>
        </w:numPr>
        <w:tabs>
          <w:tab w:val="left" w:pos="540"/>
        </w:tabs>
        <w:spacing w:before="120" w:after="120"/>
        <w:ind w:left="1429" w:hanging="720"/>
        <w:jc w:val="both"/>
        <w:rPr>
          <w:rFonts w:ascii="Verdana" w:hAnsi="Verdana"/>
          <w:sz w:val="20"/>
        </w:rPr>
      </w:pPr>
      <w:r w:rsidRPr="00324897">
        <w:rPr>
          <w:rFonts w:ascii="Verdana" w:hAnsi="Verdana"/>
          <w:sz w:val="20"/>
        </w:rPr>
        <w:t xml:space="preserve">wymiary stanowiska do ważenia pojazdów, w obrębie którego </w:t>
      </w:r>
      <w:r>
        <w:rPr>
          <w:rFonts w:ascii="Verdana" w:hAnsi="Verdana"/>
          <w:sz w:val="20"/>
        </w:rPr>
        <w:t xml:space="preserve">należy wymienić istniejącą nawierzchnię </w:t>
      </w:r>
      <w:r w:rsidRPr="00324897">
        <w:rPr>
          <w:rFonts w:ascii="Verdana" w:hAnsi="Verdana"/>
          <w:sz w:val="20"/>
        </w:rPr>
        <w:t xml:space="preserve">muszą wynosić: długość około </w:t>
      </w:r>
      <w:r>
        <w:rPr>
          <w:rFonts w:ascii="Verdana" w:hAnsi="Verdana"/>
          <w:sz w:val="20"/>
        </w:rPr>
        <w:br/>
      </w:r>
      <w:r w:rsidRPr="00324897">
        <w:rPr>
          <w:rFonts w:ascii="Verdana" w:hAnsi="Verdana"/>
          <w:sz w:val="20"/>
        </w:rPr>
        <w:t>20</w:t>
      </w:r>
      <w:r>
        <w:rPr>
          <w:rFonts w:ascii="Verdana" w:hAnsi="Verdana"/>
          <w:sz w:val="20"/>
        </w:rPr>
        <w:t>,00</w:t>
      </w:r>
      <w:r w:rsidRPr="00324897">
        <w:rPr>
          <w:rFonts w:ascii="Verdana" w:hAnsi="Verdana"/>
          <w:sz w:val="20"/>
        </w:rPr>
        <w:t>-25</w:t>
      </w:r>
      <w:r>
        <w:rPr>
          <w:rFonts w:ascii="Verdana" w:hAnsi="Verdana"/>
          <w:sz w:val="20"/>
        </w:rPr>
        <w:t>,00</w:t>
      </w:r>
      <w:r w:rsidRPr="00324897">
        <w:rPr>
          <w:rFonts w:ascii="Verdana" w:hAnsi="Verdana"/>
          <w:sz w:val="20"/>
        </w:rPr>
        <w:t xml:space="preserve"> m</w:t>
      </w:r>
      <w:r w:rsidRPr="002204EF">
        <w:rPr>
          <w:rFonts w:ascii="Verdana" w:hAnsi="Verdana"/>
          <w:sz w:val="20"/>
        </w:rPr>
        <w:t xml:space="preserve"> </w:t>
      </w:r>
      <w:r w:rsidRPr="00324897">
        <w:rPr>
          <w:rFonts w:ascii="Verdana" w:hAnsi="Verdana"/>
          <w:sz w:val="20"/>
        </w:rPr>
        <w:t>(minimum po 8,00 m po każdej ze stron wnęki), szerokość około 3,50</w:t>
      </w:r>
      <w:r>
        <w:rPr>
          <w:rFonts w:ascii="Verdana" w:hAnsi="Verdana"/>
          <w:sz w:val="20"/>
        </w:rPr>
        <w:t xml:space="preserve"> (MOP Szewce Zachód) i </w:t>
      </w:r>
      <w:r w:rsidRPr="00324897">
        <w:rPr>
          <w:rFonts w:ascii="Verdana" w:hAnsi="Verdana"/>
          <w:sz w:val="20"/>
        </w:rPr>
        <w:t>4,00 m</w:t>
      </w:r>
      <w:r>
        <w:rPr>
          <w:rFonts w:ascii="Verdana" w:hAnsi="Verdana"/>
          <w:sz w:val="20"/>
        </w:rPr>
        <w:t xml:space="preserve"> (MOP Szewce Wschód),</w:t>
      </w:r>
    </w:p>
    <w:p w14:paraId="7AB8DEF3" w14:textId="77777777" w:rsidR="00193D48" w:rsidRDefault="00193D48" w:rsidP="00193D48">
      <w:pPr>
        <w:pStyle w:val="Tytu0"/>
        <w:numPr>
          <w:ilvl w:val="0"/>
          <w:numId w:val="20"/>
        </w:numPr>
        <w:tabs>
          <w:tab w:val="left" w:pos="540"/>
        </w:tabs>
        <w:spacing w:before="120" w:after="120"/>
        <w:ind w:left="1429" w:hanging="720"/>
        <w:jc w:val="both"/>
        <w:rPr>
          <w:rFonts w:ascii="Verdana" w:hAnsi="Verdana"/>
          <w:sz w:val="20"/>
        </w:rPr>
      </w:pPr>
      <w:r w:rsidRPr="00324897">
        <w:rPr>
          <w:rFonts w:ascii="Verdana" w:hAnsi="Verdana"/>
          <w:sz w:val="20"/>
        </w:rPr>
        <w:t>po zakończeniu robót</w:t>
      </w:r>
      <w:r>
        <w:rPr>
          <w:rFonts w:ascii="Verdana" w:hAnsi="Verdana"/>
          <w:sz w:val="20"/>
        </w:rPr>
        <w:t xml:space="preserve"> wymagania dotyczące maksymalnych dozwolonych spadków nawierzchni oraz różnic pomiędzy nimi w obrębie stanowiska </w:t>
      </w:r>
      <w:r>
        <w:rPr>
          <w:rFonts w:ascii="Verdana" w:hAnsi="Verdana"/>
          <w:sz w:val="20"/>
        </w:rPr>
        <w:br/>
      </w:r>
      <w:r>
        <w:rPr>
          <w:rFonts w:ascii="Verdana" w:hAnsi="Verdana"/>
          <w:sz w:val="20"/>
        </w:rPr>
        <w:lastRenderedPageBreak/>
        <w:t>do ważenia pojazdów muszą być spełnione na</w:t>
      </w:r>
      <w:r w:rsidRPr="00324897">
        <w:rPr>
          <w:rFonts w:ascii="Verdana" w:hAnsi="Verdana"/>
          <w:sz w:val="20"/>
        </w:rPr>
        <w:t xml:space="preserve"> długoś</w:t>
      </w:r>
      <w:r>
        <w:rPr>
          <w:rFonts w:ascii="Verdana" w:hAnsi="Verdana"/>
          <w:sz w:val="20"/>
        </w:rPr>
        <w:t>ci</w:t>
      </w:r>
      <w:r w:rsidRPr="00324897">
        <w:rPr>
          <w:rFonts w:ascii="Verdana" w:hAnsi="Verdana"/>
          <w:sz w:val="20"/>
        </w:rPr>
        <w:t xml:space="preserve"> około 20</w:t>
      </w:r>
      <w:r>
        <w:rPr>
          <w:rFonts w:ascii="Verdana" w:hAnsi="Verdana"/>
          <w:sz w:val="20"/>
        </w:rPr>
        <w:t>,00</w:t>
      </w:r>
      <w:r w:rsidRPr="00324897">
        <w:rPr>
          <w:rFonts w:ascii="Verdana" w:hAnsi="Verdana"/>
          <w:sz w:val="20"/>
        </w:rPr>
        <w:t>-25</w:t>
      </w:r>
      <w:r>
        <w:rPr>
          <w:rFonts w:ascii="Verdana" w:hAnsi="Verdana"/>
          <w:sz w:val="20"/>
        </w:rPr>
        <w:t>,00</w:t>
      </w:r>
      <w:r w:rsidRPr="00324897">
        <w:rPr>
          <w:rFonts w:ascii="Verdana" w:hAnsi="Verdana"/>
          <w:sz w:val="20"/>
        </w:rPr>
        <w:t xml:space="preserve"> m</w:t>
      </w:r>
      <w:r w:rsidRPr="002204EF">
        <w:rPr>
          <w:rFonts w:ascii="Verdana" w:hAnsi="Verdana"/>
          <w:sz w:val="20"/>
        </w:rPr>
        <w:t xml:space="preserve"> </w:t>
      </w:r>
      <w:r w:rsidRPr="00324897">
        <w:rPr>
          <w:rFonts w:ascii="Verdana" w:hAnsi="Verdana"/>
          <w:sz w:val="20"/>
        </w:rPr>
        <w:t>(minimum po 8,00 m po każdej ze stron wnęki), szerokoś</w:t>
      </w:r>
      <w:r>
        <w:rPr>
          <w:rFonts w:ascii="Verdana" w:hAnsi="Verdana"/>
          <w:sz w:val="20"/>
        </w:rPr>
        <w:t>ci</w:t>
      </w:r>
      <w:r w:rsidRPr="00324897">
        <w:rPr>
          <w:rFonts w:ascii="Verdana" w:hAnsi="Verdana"/>
          <w:sz w:val="20"/>
        </w:rPr>
        <w:t xml:space="preserve"> około 3,50</w:t>
      </w:r>
      <w:r>
        <w:rPr>
          <w:rFonts w:ascii="Verdana" w:hAnsi="Verdana"/>
          <w:sz w:val="20"/>
        </w:rPr>
        <w:t xml:space="preserve"> </w:t>
      </w:r>
      <w:r>
        <w:rPr>
          <w:rFonts w:ascii="Verdana" w:hAnsi="Verdana"/>
          <w:sz w:val="20"/>
        </w:rPr>
        <w:br/>
        <w:t xml:space="preserve">(MOP Szewce Zachód) i </w:t>
      </w:r>
      <w:r w:rsidRPr="00324897">
        <w:rPr>
          <w:rFonts w:ascii="Verdana" w:hAnsi="Verdana"/>
          <w:sz w:val="20"/>
        </w:rPr>
        <w:t>4,00 m</w:t>
      </w:r>
      <w:r>
        <w:rPr>
          <w:rFonts w:ascii="Verdana" w:hAnsi="Verdana"/>
          <w:sz w:val="20"/>
        </w:rPr>
        <w:t xml:space="preserve"> (MOP Szewce Wschód).</w:t>
      </w:r>
    </w:p>
    <w:p w14:paraId="4CA13BFF" w14:textId="40D82FE5" w:rsidR="00193D48" w:rsidRDefault="00193D48" w:rsidP="00193D48">
      <w:pPr>
        <w:pStyle w:val="Tytu0"/>
        <w:tabs>
          <w:tab w:val="left" w:pos="540"/>
        </w:tabs>
        <w:spacing w:before="120" w:after="120"/>
        <w:ind w:left="709"/>
        <w:jc w:val="both"/>
        <w:rPr>
          <w:rFonts w:ascii="Verdana" w:hAnsi="Verdana"/>
          <w:sz w:val="20"/>
        </w:rPr>
      </w:pPr>
      <w:r w:rsidRPr="00530281">
        <w:rPr>
          <w:rFonts w:ascii="Verdana" w:hAnsi="Verdana"/>
          <w:b/>
          <w:sz w:val="20"/>
        </w:rPr>
        <w:t>1</w:t>
      </w:r>
      <w:r w:rsidR="0082187B">
        <w:rPr>
          <w:rFonts w:ascii="Verdana" w:hAnsi="Verdana"/>
          <w:b/>
          <w:sz w:val="20"/>
        </w:rPr>
        <w:t>3</w:t>
      </w:r>
      <w:r w:rsidRPr="00530281">
        <w:rPr>
          <w:rFonts w:ascii="Verdana" w:hAnsi="Verdana"/>
          <w:b/>
          <w:sz w:val="20"/>
        </w:rPr>
        <w:t>.</w:t>
      </w:r>
      <w:r>
        <w:rPr>
          <w:rFonts w:ascii="Verdana" w:hAnsi="Verdana"/>
          <w:b/>
          <w:sz w:val="20"/>
        </w:rPr>
        <w:t>3.</w:t>
      </w:r>
      <w:r>
        <w:rPr>
          <w:rFonts w:ascii="Verdana" w:hAnsi="Verdana"/>
          <w:sz w:val="20"/>
        </w:rPr>
        <w:t xml:space="preserve"> </w:t>
      </w:r>
      <w:r>
        <w:rPr>
          <w:rFonts w:ascii="Verdana" w:hAnsi="Verdana"/>
          <w:sz w:val="20"/>
        </w:rPr>
        <w:tab/>
      </w:r>
      <w:r w:rsidRPr="0044254B">
        <w:rPr>
          <w:rFonts w:ascii="Verdana" w:hAnsi="Verdana"/>
          <w:b/>
          <w:bCs/>
          <w:sz w:val="20"/>
        </w:rPr>
        <w:t>Oznakowanie poziome do wykonania / odnowy</w:t>
      </w:r>
      <w:r>
        <w:rPr>
          <w:rFonts w:ascii="Verdana" w:hAnsi="Verdana"/>
          <w:b/>
          <w:bCs/>
          <w:sz w:val="20"/>
        </w:rPr>
        <w:t xml:space="preserve"> / korekty</w:t>
      </w:r>
    </w:p>
    <w:p w14:paraId="6087870B" w14:textId="77777777" w:rsidR="00193D48" w:rsidRDefault="00193D48" w:rsidP="00193D48">
      <w:pPr>
        <w:pStyle w:val="Tytu0"/>
        <w:numPr>
          <w:ilvl w:val="0"/>
          <w:numId w:val="38"/>
        </w:numPr>
        <w:tabs>
          <w:tab w:val="left" w:pos="540"/>
        </w:tabs>
        <w:spacing w:before="120" w:after="120"/>
        <w:ind w:left="1429" w:hanging="720"/>
        <w:jc w:val="both"/>
        <w:rPr>
          <w:rFonts w:ascii="Verdana" w:hAnsi="Verdana"/>
          <w:sz w:val="20"/>
        </w:rPr>
      </w:pPr>
      <w:r>
        <w:rPr>
          <w:rFonts w:ascii="Verdana" w:hAnsi="Verdana"/>
          <w:sz w:val="20"/>
        </w:rPr>
        <w:t>początek i koniec stanowiska do ważenia pojazdów oznaczyć liniami ciągłymi barwy białej o szerokości kreski 12 cm,</w:t>
      </w:r>
    </w:p>
    <w:p w14:paraId="4A548FEE" w14:textId="77777777" w:rsidR="00193D48" w:rsidRDefault="00193D48" w:rsidP="00193D48">
      <w:pPr>
        <w:pStyle w:val="Tytu0"/>
        <w:numPr>
          <w:ilvl w:val="0"/>
          <w:numId w:val="38"/>
        </w:numPr>
        <w:tabs>
          <w:tab w:val="left" w:pos="540"/>
        </w:tabs>
        <w:spacing w:before="120" w:after="120"/>
        <w:ind w:left="1429" w:hanging="720"/>
        <w:jc w:val="both"/>
        <w:rPr>
          <w:rFonts w:ascii="Verdana" w:hAnsi="Verdana"/>
          <w:sz w:val="20"/>
        </w:rPr>
      </w:pPr>
      <w:r>
        <w:rPr>
          <w:rFonts w:ascii="Verdana" w:hAnsi="Verdana"/>
          <w:sz w:val="20"/>
        </w:rPr>
        <w:t xml:space="preserve">początek i koniec ścisłej strefy ważenia, 8,00 m przed i 8,00 m za wnęką wagową oznaczyć liniami przerywanymi barwy białej o szerokości kreski </w:t>
      </w:r>
      <w:r>
        <w:rPr>
          <w:rFonts w:ascii="Verdana" w:hAnsi="Verdana"/>
          <w:sz w:val="20"/>
        </w:rPr>
        <w:br/>
        <w:t>12 cm.</w:t>
      </w:r>
    </w:p>
    <w:p w14:paraId="29227C9F" w14:textId="10954F7F" w:rsidR="00193D48" w:rsidRDefault="00193D48" w:rsidP="00193D48">
      <w:pPr>
        <w:pStyle w:val="Tytu0"/>
        <w:tabs>
          <w:tab w:val="left" w:pos="540"/>
        </w:tabs>
        <w:spacing w:before="120" w:after="120"/>
        <w:ind w:left="709"/>
        <w:jc w:val="both"/>
        <w:rPr>
          <w:rFonts w:ascii="Verdana" w:hAnsi="Verdana"/>
          <w:sz w:val="20"/>
        </w:rPr>
      </w:pPr>
      <w:r w:rsidRPr="00530281">
        <w:rPr>
          <w:rFonts w:ascii="Verdana" w:hAnsi="Verdana"/>
          <w:b/>
          <w:sz w:val="20"/>
        </w:rPr>
        <w:t>1</w:t>
      </w:r>
      <w:r w:rsidR="0082187B">
        <w:rPr>
          <w:rFonts w:ascii="Verdana" w:hAnsi="Verdana"/>
          <w:b/>
          <w:sz w:val="20"/>
        </w:rPr>
        <w:t>3</w:t>
      </w:r>
      <w:r w:rsidRPr="00530281">
        <w:rPr>
          <w:rFonts w:ascii="Verdana" w:hAnsi="Verdana"/>
          <w:b/>
          <w:sz w:val="20"/>
        </w:rPr>
        <w:t>.</w:t>
      </w:r>
      <w:r>
        <w:rPr>
          <w:rFonts w:ascii="Verdana" w:hAnsi="Verdana"/>
          <w:b/>
          <w:sz w:val="20"/>
        </w:rPr>
        <w:t>4.</w:t>
      </w:r>
      <w:r>
        <w:rPr>
          <w:rFonts w:ascii="Verdana" w:hAnsi="Verdana"/>
          <w:sz w:val="20"/>
        </w:rPr>
        <w:t xml:space="preserve"> </w:t>
      </w:r>
      <w:r>
        <w:rPr>
          <w:rFonts w:ascii="Verdana" w:hAnsi="Verdana"/>
          <w:sz w:val="20"/>
        </w:rPr>
        <w:tab/>
      </w:r>
      <w:r w:rsidRPr="0044254B">
        <w:rPr>
          <w:rFonts w:ascii="Verdana" w:hAnsi="Verdana"/>
          <w:b/>
          <w:bCs/>
          <w:sz w:val="20"/>
        </w:rPr>
        <w:t>Oznakowanie p</w:t>
      </w:r>
      <w:r>
        <w:rPr>
          <w:rFonts w:ascii="Verdana" w:hAnsi="Verdana"/>
          <w:b/>
          <w:bCs/>
          <w:sz w:val="20"/>
        </w:rPr>
        <w:t xml:space="preserve">ionowe </w:t>
      </w:r>
      <w:r w:rsidRPr="0044254B">
        <w:rPr>
          <w:rFonts w:ascii="Verdana" w:hAnsi="Verdana"/>
          <w:b/>
          <w:bCs/>
          <w:sz w:val="20"/>
        </w:rPr>
        <w:t xml:space="preserve">do wykonania / </w:t>
      </w:r>
      <w:r>
        <w:rPr>
          <w:rFonts w:ascii="Verdana" w:hAnsi="Verdana"/>
          <w:b/>
          <w:bCs/>
          <w:sz w:val="20"/>
        </w:rPr>
        <w:t>korekty / uzupełnienia</w:t>
      </w:r>
    </w:p>
    <w:p w14:paraId="2B13AD77" w14:textId="77777777" w:rsidR="00193D48" w:rsidRDefault="00193D48" w:rsidP="00193D48">
      <w:pPr>
        <w:pStyle w:val="Tytu0"/>
        <w:numPr>
          <w:ilvl w:val="0"/>
          <w:numId w:val="39"/>
        </w:numPr>
        <w:tabs>
          <w:tab w:val="left" w:pos="540"/>
        </w:tabs>
        <w:spacing w:before="120" w:after="120"/>
        <w:ind w:left="1429" w:hanging="720"/>
        <w:jc w:val="both"/>
        <w:rPr>
          <w:rFonts w:ascii="Verdana" w:hAnsi="Verdana"/>
          <w:sz w:val="20"/>
        </w:rPr>
      </w:pPr>
      <w:r>
        <w:rPr>
          <w:rFonts w:ascii="Verdana" w:hAnsi="Verdana"/>
          <w:sz w:val="20"/>
        </w:rPr>
        <w:t>znak B-36 z tabliczką T-0 „Nie dotyczy pojazdów Policji, ITD, SG, KAS, zarządcy drogi oraz pojazdów kontrolowanych”,</w:t>
      </w:r>
    </w:p>
    <w:p w14:paraId="2CF26F92" w14:textId="77777777" w:rsidR="00193D48" w:rsidRDefault="00193D48" w:rsidP="00193D48">
      <w:pPr>
        <w:pStyle w:val="Tytu0"/>
        <w:numPr>
          <w:ilvl w:val="0"/>
          <w:numId w:val="39"/>
        </w:numPr>
        <w:tabs>
          <w:tab w:val="left" w:pos="540"/>
        </w:tabs>
        <w:spacing w:before="120" w:after="120"/>
        <w:ind w:left="1429" w:hanging="720"/>
        <w:jc w:val="both"/>
        <w:rPr>
          <w:rFonts w:ascii="Verdana" w:hAnsi="Verdana"/>
          <w:sz w:val="20"/>
        </w:rPr>
      </w:pPr>
      <w:r>
        <w:rPr>
          <w:rFonts w:ascii="Verdana" w:hAnsi="Verdana"/>
          <w:sz w:val="20"/>
        </w:rPr>
        <w:t>znak D-18a z tabliczką T-0 „Dla pojazdów ITD i Policji”,</w:t>
      </w:r>
    </w:p>
    <w:p w14:paraId="6BAEF680" w14:textId="77777777" w:rsidR="00193D48" w:rsidRDefault="00193D48" w:rsidP="00193D48">
      <w:pPr>
        <w:pStyle w:val="Tytu0"/>
        <w:numPr>
          <w:ilvl w:val="0"/>
          <w:numId w:val="39"/>
        </w:numPr>
        <w:tabs>
          <w:tab w:val="left" w:pos="540"/>
        </w:tabs>
        <w:spacing w:before="120" w:after="120"/>
        <w:ind w:left="1429" w:hanging="720"/>
        <w:jc w:val="both"/>
        <w:rPr>
          <w:rFonts w:ascii="Verdana" w:hAnsi="Verdana"/>
          <w:sz w:val="20"/>
        </w:rPr>
      </w:pPr>
      <w:r>
        <w:rPr>
          <w:rFonts w:ascii="Verdana" w:hAnsi="Verdana"/>
          <w:sz w:val="20"/>
        </w:rPr>
        <w:t>znak D-18a z tabliczką T-0 „Dla pojazdów kontrolowanych przez ITD”,</w:t>
      </w:r>
    </w:p>
    <w:p w14:paraId="32336AC3" w14:textId="77777777" w:rsidR="00193D48" w:rsidRDefault="00193D48" w:rsidP="00193D48">
      <w:pPr>
        <w:pStyle w:val="Tytu0"/>
        <w:numPr>
          <w:ilvl w:val="0"/>
          <w:numId w:val="39"/>
        </w:numPr>
        <w:tabs>
          <w:tab w:val="left" w:pos="540"/>
        </w:tabs>
        <w:spacing w:before="120" w:after="120"/>
        <w:ind w:left="1429" w:hanging="720"/>
        <w:jc w:val="both"/>
        <w:rPr>
          <w:rFonts w:ascii="Verdana" w:hAnsi="Verdana"/>
          <w:sz w:val="20"/>
        </w:rPr>
      </w:pPr>
      <w:r>
        <w:rPr>
          <w:rFonts w:ascii="Verdana" w:hAnsi="Verdana"/>
          <w:sz w:val="20"/>
        </w:rPr>
        <w:t>znak B-42,</w:t>
      </w:r>
    </w:p>
    <w:p w14:paraId="799381CB" w14:textId="77777777" w:rsidR="00193D48" w:rsidRPr="005947F0" w:rsidRDefault="00193D48" w:rsidP="00193D48">
      <w:pPr>
        <w:pStyle w:val="Tytu0"/>
        <w:numPr>
          <w:ilvl w:val="0"/>
          <w:numId w:val="39"/>
        </w:numPr>
        <w:tabs>
          <w:tab w:val="left" w:pos="540"/>
        </w:tabs>
        <w:spacing w:before="120" w:after="120"/>
        <w:ind w:left="1429" w:hanging="720"/>
        <w:jc w:val="both"/>
        <w:rPr>
          <w:rFonts w:ascii="Verdana" w:hAnsi="Verdana"/>
          <w:sz w:val="20"/>
        </w:rPr>
      </w:pPr>
      <w:r>
        <w:rPr>
          <w:rFonts w:ascii="Verdana" w:hAnsi="Verdana"/>
          <w:sz w:val="20"/>
        </w:rPr>
        <w:t xml:space="preserve">wszystkie wymienione powyżej znaki mają być umieszczone w gniazdach </w:t>
      </w:r>
      <w:r>
        <w:rPr>
          <w:rFonts w:ascii="Verdana" w:hAnsi="Verdana"/>
          <w:sz w:val="20"/>
        </w:rPr>
        <w:br/>
        <w:t>RS do łatwego demontażu, klucz do gniazd należy przekazać Zamawiającemu.</w:t>
      </w:r>
    </w:p>
    <w:p w14:paraId="2AE74979" w14:textId="77777777" w:rsidR="00193D48" w:rsidRDefault="00193D48" w:rsidP="00193D48">
      <w:pPr>
        <w:jc w:val="both"/>
        <w:rPr>
          <w:rFonts w:ascii="Verdana" w:hAnsi="Verdana"/>
          <w:bCs/>
          <w:sz w:val="20"/>
          <w:szCs w:val="20"/>
        </w:rPr>
      </w:pPr>
    </w:p>
    <w:p w14:paraId="05FA8333" w14:textId="77777777" w:rsidR="00193D48" w:rsidRPr="00725CF4" w:rsidRDefault="00193D48" w:rsidP="0082187B">
      <w:pPr>
        <w:pStyle w:val="Tytu0"/>
        <w:numPr>
          <w:ilvl w:val="0"/>
          <w:numId w:val="44"/>
        </w:numPr>
        <w:tabs>
          <w:tab w:val="num" w:pos="1496"/>
        </w:tabs>
        <w:spacing w:after="120"/>
        <w:ind w:left="1287" w:hanging="720"/>
        <w:jc w:val="both"/>
        <w:rPr>
          <w:rFonts w:ascii="Verdana" w:hAnsi="Verdana" w:cs="Tahoma"/>
          <w:b/>
          <w:sz w:val="20"/>
          <w:szCs w:val="20"/>
        </w:rPr>
      </w:pPr>
      <w:r>
        <w:rPr>
          <w:rFonts w:ascii="Verdana" w:hAnsi="Verdana" w:cs="Tahoma"/>
          <w:b/>
          <w:sz w:val="20"/>
          <w:szCs w:val="20"/>
        </w:rPr>
        <w:t>Weryfikacja realizacji przedmiotu zamówienia</w:t>
      </w:r>
    </w:p>
    <w:p w14:paraId="7687DFA4" w14:textId="77777777" w:rsidR="00193D48" w:rsidRDefault="00193D48" w:rsidP="00193D48">
      <w:pPr>
        <w:spacing w:after="120"/>
        <w:ind w:left="567"/>
        <w:jc w:val="both"/>
        <w:rPr>
          <w:rFonts w:ascii="Verdana" w:hAnsi="Verdana" w:cs="Tahoma"/>
          <w:sz w:val="20"/>
          <w:szCs w:val="20"/>
        </w:rPr>
      </w:pPr>
      <w:r>
        <w:rPr>
          <w:rFonts w:ascii="Verdana" w:hAnsi="Verdana" w:cs="Tahoma"/>
          <w:sz w:val="20"/>
          <w:szCs w:val="20"/>
        </w:rPr>
        <w:t xml:space="preserve">Po zakończeniu robót dla każdego z dwóch stanowisk do ważenia pojazdów, Zamawiający wykona kontrolę realizacji przedmiotu Umowy i spełnienia wymagań określonych w Umowie, OPZ i obowiązujących przepisach prawa. Zamawiający zleci osobnej jednostce wykonanie kontrolnych pomiarów geodezyjnych i sporządzenie kontrolnego operatu geodezyjnego każdego z dwóch stanowisk do ważenia pojazdów, weryfikującego realizację zamówienia. Ocenie zostanie poddany otrzymany </w:t>
      </w:r>
      <w:r>
        <w:rPr>
          <w:rFonts w:ascii="Verdana" w:hAnsi="Verdana" w:cs="Tahoma"/>
          <w:sz w:val="20"/>
          <w:szCs w:val="20"/>
        </w:rPr>
        <w:br/>
        <w:t>od Wykonawcy operat geodezyjny oraz osiągnięcie wymaganych parametrów dotyczących spadków nawierzchni w obrębie danego stanowiska do ważenia pojazdów, jego wymiarów i wymiarów wnęki na wagi. Koszt kontrolnych pomiarów geodezyjnych i sporządzenia kontrolnego operatu geodezyjnego poniesie Zamawiający.</w:t>
      </w:r>
    </w:p>
    <w:p w14:paraId="559B858C" w14:textId="77777777" w:rsidR="00193D48" w:rsidRDefault="00193D48" w:rsidP="00193D48">
      <w:pPr>
        <w:spacing w:after="120"/>
        <w:ind w:left="567"/>
        <w:jc w:val="both"/>
        <w:rPr>
          <w:rFonts w:ascii="Verdana" w:hAnsi="Verdana" w:cs="Tahoma"/>
          <w:sz w:val="20"/>
          <w:szCs w:val="20"/>
        </w:rPr>
      </w:pPr>
      <w:r w:rsidRPr="00377617">
        <w:rPr>
          <w:rFonts w:ascii="Verdana" w:hAnsi="Verdana"/>
          <w:bCs/>
          <w:sz w:val="20"/>
          <w:szCs w:val="20"/>
        </w:rPr>
        <w:t>W przypadku</w:t>
      </w:r>
      <w:r>
        <w:rPr>
          <w:rFonts w:ascii="Verdana" w:hAnsi="Verdana"/>
          <w:bCs/>
          <w:sz w:val="20"/>
          <w:szCs w:val="20"/>
        </w:rPr>
        <w:t xml:space="preserve"> potwierdzenia na podstawie zleconych kontrolnych pomiarów geodezyjnych i wykonanego kontrolnego operatu geodezyjnego </w:t>
      </w:r>
      <w:r>
        <w:rPr>
          <w:rFonts w:ascii="Verdana" w:hAnsi="Verdana" w:cs="Tahoma"/>
          <w:sz w:val="20"/>
          <w:szCs w:val="20"/>
        </w:rPr>
        <w:t>prawidłowości wykonania robót dla danego stanowiska do ważenia pojazdów, Zamawiający wystawi</w:t>
      </w:r>
      <w:r>
        <w:rPr>
          <w:rFonts w:ascii="Verdana" w:hAnsi="Verdana"/>
          <w:bCs/>
          <w:sz w:val="20"/>
          <w:szCs w:val="20"/>
        </w:rPr>
        <w:t xml:space="preserve"> </w:t>
      </w:r>
      <w:r>
        <w:rPr>
          <w:rFonts w:ascii="Verdana" w:hAnsi="Verdana" w:cs="Tahoma"/>
          <w:sz w:val="20"/>
          <w:szCs w:val="20"/>
        </w:rPr>
        <w:t>protokół odbioru ostatecznego, potwierdzający właściwą realizację robót.</w:t>
      </w:r>
    </w:p>
    <w:p w14:paraId="4A5F2626" w14:textId="77777777" w:rsidR="00193D48" w:rsidRDefault="00193D48" w:rsidP="00193D48">
      <w:pPr>
        <w:ind w:left="567"/>
        <w:jc w:val="both"/>
        <w:rPr>
          <w:rFonts w:ascii="Verdana" w:hAnsi="Verdana" w:cs="Tahoma"/>
          <w:sz w:val="20"/>
          <w:szCs w:val="20"/>
        </w:rPr>
      </w:pPr>
      <w:r>
        <w:rPr>
          <w:rFonts w:ascii="Verdana" w:hAnsi="Verdana" w:cs="Tahoma"/>
          <w:sz w:val="20"/>
          <w:szCs w:val="20"/>
        </w:rPr>
        <w:t xml:space="preserve">W przypadku kiedy zlecone przez Zamawiającego kontrolne pomiary geodezyjne </w:t>
      </w:r>
      <w:r>
        <w:rPr>
          <w:rFonts w:ascii="Verdana" w:hAnsi="Verdana" w:cs="Tahoma"/>
          <w:sz w:val="20"/>
          <w:szCs w:val="20"/>
        </w:rPr>
        <w:br/>
        <w:t>i sporządzony kontrolny operat geodezyjny nie potwierdzą osiągnięcia wymaganych parametrów dla danego stanowiska do ważenia pojazdów, Wykonawca będzie zobowiązany do wykonania na wezwanie Zamawiającego korekt mających na celu właściwe zrealizowanie przedmiotu zamówienia.</w:t>
      </w:r>
    </w:p>
    <w:p w14:paraId="3F4754EC" w14:textId="77777777" w:rsidR="00193D48" w:rsidRDefault="00193D48" w:rsidP="00193D48">
      <w:pPr>
        <w:ind w:left="567"/>
        <w:jc w:val="both"/>
        <w:rPr>
          <w:rFonts w:ascii="Verdana" w:hAnsi="Verdana" w:cs="Tahoma"/>
          <w:sz w:val="20"/>
          <w:szCs w:val="20"/>
        </w:rPr>
      </w:pPr>
    </w:p>
    <w:p w14:paraId="431E6352" w14:textId="77777777" w:rsidR="00DA5A3B" w:rsidRDefault="00DA5A3B" w:rsidP="00193D48">
      <w:pPr>
        <w:ind w:left="567"/>
        <w:jc w:val="both"/>
        <w:rPr>
          <w:rFonts w:ascii="Verdana" w:hAnsi="Verdana" w:cs="Tahoma"/>
          <w:sz w:val="20"/>
          <w:szCs w:val="20"/>
        </w:rPr>
      </w:pPr>
    </w:p>
    <w:p w14:paraId="2E91C8C3" w14:textId="77777777" w:rsidR="00193D48" w:rsidRPr="00FC08CE" w:rsidRDefault="00193D48" w:rsidP="0082187B">
      <w:pPr>
        <w:pStyle w:val="Tytu0"/>
        <w:numPr>
          <w:ilvl w:val="0"/>
          <w:numId w:val="44"/>
        </w:numPr>
        <w:tabs>
          <w:tab w:val="num" w:pos="1496"/>
        </w:tabs>
        <w:spacing w:after="120"/>
        <w:ind w:left="1287" w:hanging="720"/>
        <w:jc w:val="both"/>
        <w:rPr>
          <w:rFonts w:ascii="Verdana" w:hAnsi="Verdana" w:cs="Tahoma"/>
          <w:b/>
          <w:sz w:val="20"/>
          <w:szCs w:val="20"/>
        </w:rPr>
      </w:pPr>
      <w:r>
        <w:rPr>
          <w:rFonts w:ascii="Verdana" w:hAnsi="Verdana" w:cs="Tahoma"/>
          <w:b/>
          <w:sz w:val="20"/>
          <w:szCs w:val="20"/>
        </w:rPr>
        <w:t>Odpowiedzialność Wykonawcy</w:t>
      </w:r>
    </w:p>
    <w:p w14:paraId="29CFB151" w14:textId="77777777" w:rsidR="00193D48" w:rsidRDefault="00193D48" w:rsidP="00193D48">
      <w:pPr>
        <w:pStyle w:val="Akapitzlist"/>
        <w:spacing w:after="120"/>
        <w:ind w:left="567"/>
        <w:contextualSpacing w:val="0"/>
        <w:jc w:val="both"/>
        <w:rPr>
          <w:rFonts w:ascii="Verdana" w:hAnsi="Verdana" w:cs="Tahoma"/>
          <w:sz w:val="20"/>
          <w:szCs w:val="20"/>
        </w:rPr>
      </w:pPr>
      <w:r>
        <w:rPr>
          <w:rFonts w:ascii="Verdana" w:hAnsi="Verdana" w:cs="Tahoma"/>
          <w:sz w:val="20"/>
          <w:szCs w:val="20"/>
        </w:rPr>
        <w:t xml:space="preserve">Wykonawca ponosi odpowiedzialność za szkody jakie mogą powstać w mieniu zarządcy drogi i osób trzecich, a także za ewentualne uszkodzenia istniejących urządzeń naziemnych i podziemnych powstałe w związku z wykonywanymi </w:t>
      </w:r>
      <w:r>
        <w:rPr>
          <w:rFonts w:ascii="Verdana" w:hAnsi="Verdana" w:cs="Tahoma"/>
          <w:sz w:val="20"/>
          <w:szCs w:val="20"/>
        </w:rPr>
        <w:br/>
        <w:t>przez niego robotami.</w:t>
      </w:r>
    </w:p>
    <w:p w14:paraId="2965300D" w14:textId="77777777" w:rsidR="005F70DA" w:rsidRDefault="005F70DA" w:rsidP="00193D48">
      <w:pPr>
        <w:jc w:val="both"/>
        <w:rPr>
          <w:rFonts w:ascii="Verdana" w:hAnsi="Verdana" w:cs="Tahoma"/>
          <w:sz w:val="20"/>
          <w:szCs w:val="20"/>
        </w:rPr>
      </w:pPr>
    </w:p>
    <w:p w14:paraId="5D62CA0D" w14:textId="77777777" w:rsidR="0082187B" w:rsidRDefault="0082187B" w:rsidP="00193D48">
      <w:pPr>
        <w:jc w:val="both"/>
        <w:rPr>
          <w:rFonts w:ascii="Verdana" w:hAnsi="Verdana" w:cs="Tahoma"/>
          <w:sz w:val="20"/>
          <w:szCs w:val="20"/>
        </w:rPr>
      </w:pPr>
    </w:p>
    <w:p w14:paraId="1A2F53F8" w14:textId="77777777" w:rsidR="0082187B" w:rsidRDefault="0082187B" w:rsidP="00193D48">
      <w:pPr>
        <w:jc w:val="both"/>
        <w:rPr>
          <w:rFonts w:ascii="Verdana" w:hAnsi="Verdana" w:cs="Tahoma"/>
          <w:sz w:val="20"/>
          <w:szCs w:val="20"/>
        </w:rPr>
      </w:pPr>
    </w:p>
    <w:p w14:paraId="7DA5FB29" w14:textId="011B12F9" w:rsidR="009A000D" w:rsidRPr="00FC08CE" w:rsidRDefault="009A000D" w:rsidP="0082187B">
      <w:pPr>
        <w:pStyle w:val="Tytu0"/>
        <w:numPr>
          <w:ilvl w:val="0"/>
          <w:numId w:val="44"/>
        </w:numPr>
        <w:tabs>
          <w:tab w:val="num" w:pos="1496"/>
        </w:tabs>
        <w:spacing w:after="120"/>
        <w:ind w:left="1287" w:hanging="720"/>
        <w:jc w:val="both"/>
        <w:rPr>
          <w:rFonts w:ascii="Verdana" w:hAnsi="Verdana" w:cs="Tahoma"/>
          <w:b/>
          <w:sz w:val="20"/>
          <w:szCs w:val="20"/>
        </w:rPr>
      </w:pPr>
      <w:r>
        <w:rPr>
          <w:rFonts w:ascii="Verdana" w:hAnsi="Verdana" w:cs="Tahoma"/>
          <w:b/>
          <w:sz w:val="20"/>
          <w:szCs w:val="20"/>
        </w:rPr>
        <w:lastRenderedPageBreak/>
        <w:t>Dokumenty związane</w:t>
      </w:r>
    </w:p>
    <w:p w14:paraId="6F74A049" w14:textId="77777777" w:rsidR="009A000D" w:rsidRDefault="009A000D" w:rsidP="009A000D">
      <w:pPr>
        <w:spacing w:after="120"/>
        <w:ind w:left="567"/>
        <w:jc w:val="both"/>
        <w:rPr>
          <w:rFonts w:ascii="Verdana" w:hAnsi="Verdana" w:cs="Tahoma"/>
          <w:sz w:val="20"/>
          <w:szCs w:val="20"/>
        </w:rPr>
      </w:pPr>
      <w:r w:rsidRPr="009A000D">
        <w:rPr>
          <w:rFonts w:ascii="Verdana" w:hAnsi="Verdana" w:cs="Tahoma"/>
          <w:sz w:val="20"/>
          <w:szCs w:val="20"/>
        </w:rPr>
        <w:t>Zakres i sposób wykonania zamówienia określają:</w:t>
      </w:r>
    </w:p>
    <w:p w14:paraId="7E438B76" w14:textId="77777777" w:rsidR="009A000D" w:rsidRDefault="009A000D" w:rsidP="009A000D">
      <w:pPr>
        <w:spacing w:after="120"/>
        <w:ind w:left="567"/>
        <w:jc w:val="both"/>
        <w:rPr>
          <w:rFonts w:ascii="Verdana" w:hAnsi="Verdana" w:cs="Tahoma"/>
          <w:sz w:val="20"/>
          <w:szCs w:val="20"/>
        </w:rPr>
      </w:pPr>
      <w:r>
        <w:rPr>
          <w:rFonts w:ascii="Verdana" w:hAnsi="Verdana" w:cs="Tahoma"/>
          <w:sz w:val="20"/>
          <w:szCs w:val="20"/>
        </w:rPr>
        <w:t xml:space="preserve">1) </w:t>
      </w:r>
      <w:r w:rsidRPr="009A000D">
        <w:rPr>
          <w:rFonts w:ascii="Verdana" w:hAnsi="Verdana" w:cs="Tahoma"/>
          <w:sz w:val="20"/>
          <w:szCs w:val="20"/>
        </w:rPr>
        <w:t>akt Umowy,</w:t>
      </w:r>
    </w:p>
    <w:p w14:paraId="5723A8E8" w14:textId="77777777" w:rsidR="009A000D" w:rsidRDefault="009A000D" w:rsidP="009A000D">
      <w:pPr>
        <w:spacing w:after="120"/>
        <w:ind w:left="567"/>
        <w:jc w:val="both"/>
        <w:rPr>
          <w:rFonts w:ascii="Verdana" w:hAnsi="Verdana" w:cs="Tahoma"/>
          <w:sz w:val="20"/>
          <w:szCs w:val="20"/>
        </w:rPr>
      </w:pPr>
      <w:r>
        <w:rPr>
          <w:rFonts w:ascii="Verdana" w:hAnsi="Verdana" w:cs="Tahoma"/>
          <w:sz w:val="20"/>
          <w:szCs w:val="20"/>
        </w:rPr>
        <w:t xml:space="preserve">2) </w:t>
      </w:r>
      <w:r w:rsidRPr="009A000D">
        <w:rPr>
          <w:rFonts w:ascii="Verdana" w:hAnsi="Verdana" w:cs="Tahoma"/>
          <w:sz w:val="20"/>
          <w:szCs w:val="20"/>
        </w:rPr>
        <w:t>ewentualne odpowiedzi na pytania na etapie przetargu,</w:t>
      </w:r>
    </w:p>
    <w:p w14:paraId="49FFD933" w14:textId="77777777" w:rsidR="009A000D" w:rsidRDefault="009A000D" w:rsidP="009A000D">
      <w:pPr>
        <w:spacing w:after="120"/>
        <w:ind w:left="567"/>
        <w:jc w:val="both"/>
        <w:rPr>
          <w:rFonts w:ascii="Verdana" w:hAnsi="Verdana" w:cs="Tahoma"/>
          <w:sz w:val="20"/>
          <w:szCs w:val="20"/>
        </w:rPr>
      </w:pPr>
      <w:r>
        <w:rPr>
          <w:rFonts w:ascii="Verdana" w:hAnsi="Verdana" w:cs="Tahoma"/>
          <w:sz w:val="20"/>
          <w:szCs w:val="20"/>
        </w:rPr>
        <w:t xml:space="preserve">3) </w:t>
      </w:r>
      <w:r w:rsidRPr="009A000D">
        <w:rPr>
          <w:rFonts w:ascii="Verdana" w:hAnsi="Verdana" w:cs="Tahoma"/>
          <w:sz w:val="20"/>
          <w:szCs w:val="20"/>
        </w:rPr>
        <w:t>Opis Przedmiotu Zamówienia (OPZ),</w:t>
      </w:r>
    </w:p>
    <w:p w14:paraId="04F8C0D4" w14:textId="41C1BAE9" w:rsidR="009A000D" w:rsidRDefault="009A000D" w:rsidP="009A000D">
      <w:pPr>
        <w:spacing w:after="120"/>
        <w:ind w:left="851" w:hanging="284"/>
        <w:jc w:val="both"/>
        <w:rPr>
          <w:rFonts w:ascii="Verdana" w:hAnsi="Verdana" w:cs="Tahoma"/>
          <w:sz w:val="20"/>
          <w:szCs w:val="20"/>
        </w:rPr>
      </w:pPr>
      <w:r>
        <w:rPr>
          <w:rFonts w:ascii="Verdana" w:hAnsi="Verdana" w:cs="Tahoma"/>
          <w:sz w:val="20"/>
          <w:szCs w:val="20"/>
        </w:rPr>
        <w:t xml:space="preserve">4) </w:t>
      </w:r>
      <w:r w:rsidRPr="009A000D">
        <w:rPr>
          <w:rFonts w:ascii="Verdana" w:hAnsi="Verdana" w:cs="Tahoma"/>
          <w:sz w:val="20"/>
          <w:szCs w:val="20"/>
        </w:rPr>
        <w:t>Warunki Wykonania i Odbioru Robót Budowlanych (WWiORB) oraz Specyfikacje</w:t>
      </w:r>
      <w:r>
        <w:rPr>
          <w:rFonts w:ascii="Verdana" w:hAnsi="Verdana" w:cs="Tahoma"/>
          <w:sz w:val="20"/>
          <w:szCs w:val="20"/>
        </w:rPr>
        <w:t xml:space="preserve"> </w:t>
      </w:r>
      <w:r w:rsidRPr="009A000D">
        <w:rPr>
          <w:rFonts w:ascii="Verdana" w:hAnsi="Verdana" w:cs="Tahoma"/>
          <w:sz w:val="20"/>
          <w:szCs w:val="20"/>
        </w:rPr>
        <w:t>Techniczne Wykonania i Odbioru Robót Budowlanych (STWiORB),</w:t>
      </w:r>
    </w:p>
    <w:p w14:paraId="1A00D625" w14:textId="6021B71C" w:rsidR="009A000D" w:rsidRDefault="009A000D" w:rsidP="009A000D">
      <w:pPr>
        <w:spacing w:after="120"/>
        <w:ind w:left="851" w:hanging="284"/>
        <w:jc w:val="both"/>
        <w:rPr>
          <w:rFonts w:ascii="Verdana" w:hAnsi="Verdana" w:cs="Tahoma"/>
          <w:sz w:val="20"/>
          <w:szCs w:val="20"/>
        </w:rPr>
      </w:pPr>
      <w:r>
        <w:rPr>
          <w:rFonts w:ascii="Verdana" w:hAnsi="Verdana" w:cs="Tahoma"/>
          <w:sz w:val="20"/>
          <w:szCs w:val="20"/>
        </w:rPr>
        <w:t xml:space="preserve">5) </w:t>
      </w:r>
      <w:r w:rsidRPr="009A000D">
        <w:rPr>
          <w:rFonts w:ascii="Verdana" w:hAnsi="Verdana" w:cs="Tahoma"/>
          <w:sz w:val="20"/>
          <w:szCs w:val="20"/>
        </w:rPr>
        <w:t>Specyfikacja Warunków Zamówienia (SWZ), wraz z ewentualnymi zmianami treści</w:t>
      </w:r>
      <w:r>
        <w:rPr>
          <w:rFonts w:ascii="Verdana" w:hAnsi="Verdana" w:cs="Tahoma"/>
          <w:sz w:val="20"/>
          <w:szCs w:val="20"/>
        </w:rPr>
        <w:t xml:space="preserve"> </w:t>
      </w:r>
      <w:r w:rsidRPr="009A000D">
        <w:rPr>
          <w:rFonts w:ascii="Verdana" w:hAnsi="Verdana" w:cs="Tahoma"/>
          <w:sz w:val="20"/>
          <w:szCs w:val="20"/>
        </w:rPr>
        <w:t>SZW,</w:t>
      </w:r>
    </w:p>
    <w:p w14:paraId="02FA9A66" w14:textId="77777777" w:rsidR="009A000D" w:rsidRDefault="009A000D" w:rsidP="009A000D">
      <w:pPr>
        <w:spacing w:after="120"/>
        <w:ind w:left="567"/>
        <w:jc w:val="both"/>
        <w:rPr>
          <w:rFonts w:ascii="Verdana" w:hAnsi="Verdana" w:cs="Tahoma"/>
          <w:sz w:val="20"/>
          <w:szCs w:val="20"/>
        </w:rPr>
      </w:pPr>
      <w:r>
        <w:rPr>
          <w:rFonts w:ascii="Verdana" w:hAnsi="Verdana" w:cs="Tahoma"/>
          <w:sz w:val="20"/>
          <w:szCs w:val="20"/>
        </w:rPr>
        <w:t xml:space="preserve">6) </w:t>
      </w:r>
      <w:r w:rsidRPr="009A000D">
        <w:rPr>
          <w:rFonts w:ascii="Verdana" w:hAnsi="Verdana" w:cs="Tahoma"/>
          <w:sz w:val="20"/>
          <w:szCs w:val="20"/>
        </w:rPr>
        <w:t>oferta Wykonawcy wraz z załącznikami,</w:t>
      </w:r>
    </w:p>
    <w:p w14:paraId="71D6240E" w14:textId="1F48ABFB" w:rsidR="009A000D" w:rsidRPr="009A000D" w:rsidRDefault="009A000D" w:rsidP="009A000D">
      <w:pPr>
        <w:spacing w:after="120"/>
        <w:ind w:left="567"/>
        <w:jc w:val="both"/>
        <w:rPr>
          <w:rFonts w:ascii="Verdana" w:hAnsi="Verdana" w:cs="Tahoma"/>
          <w:sz w:val="20"/>
          <w:szCs w:val="20"/>
        </w:rPr>
      </w:pPr>
      <w:r>
        <w:rPr>
          <w:rFonts w:ascii="Verdana" w:hAnsi="Verdana" w:cs="Tahoma"/>
          <w:sz w:val="20"/>
          <w:szCs w:val="20"/>
        </w:rPr>
        <w:t xml:space="preserve">7) </w:t>
      </w:r>
      <w:r w:rsidRPr="009A000D">
        <w:rPr>
          <w:rFonts w:ascii="Verdana" w:hAnsi="Verdana" w:cs="Tahoma"/>
          <w:sz w:val="20"/>
          <w:szCs w:val="20"/>
        </w:rPr>
        <w:t>materiały wyjściowe – dokumentacja.</w:t>
      </w:r>
    </w:p>
    <w:p w14:paraId="3F322040" w14:textId="77777777" w:rsidR="009A000D" w:rsidRDefault="009A000D" w:rsidP="009A000D">
      <w:pPr>
        <w:jc w:val="both"/>
        <w:rPr>
          <w:rFonts w:ascii="Verdana" w:hAnsi="Verdana" w:cs="Tahoma"/>
          <w:sz w:val="20"/>
          <w:szCs w:val="20"/>
        </w:rPr>
      </w:pPr>
    </w:p>
    <w:p w14:paraId="6016F03E" w14:textId="62C2A0DF" w:rsidR="009A000D" w:rsidRDefault="009A000D" w:rsidP="0082187B">
      <w:pPr>
        <w:pStyle w:val="Tytu0"/>
        <w:numPr>
          <w:ilvl w:val="0"/>
          <w:numId w:val="44"/>
        </w:numPr>
        <w:tabs>
          <w:tab w:val="num" w:pos="1496"/>
        </w:tabs>
        <w:spacing w:after="120"/>
        <w:ind w:left="1287" w:hanging="720"/>
        <w:jc w:val="both"/>
        <w:rPr>
          <w:rFonts w:ascii="Verdana" w:hAnsi="Verdana" w:cs="Tahoma"/>
          <w:b/>
          <w:sz w:val="20"/>
          <w:szCs w:val="20"/>
        </w:rPr>
      </w:pPr>
      <w:r>
        <w:rPr>
          <w:rFonts w:ascii="Verdana" w:hAnsi="Verdana" w:cs="Tahoma"/>
          <w:b/>
          <w:sz w:val="20"/>
          <w:szCs w:val="20"/>
        </w:rPr>
        <w:t>Przepisy związane</w:t>
      </w:r>
    </w:p>
    <w:p w14:paraId="752B73C8" w14:textId="7FD509C4" w:rsidR="009A000D" w:rsidRPr="009A000D" w:rsidRDefault="009A000D" w:rsidP="009A000D">
      <w:pPr>
        <w:pStyle w:val="Akapitzlist"/>
        <w:numPr>
          <w:ilvl w:val="0"/>
          <w:numId w:val="42"/>
        </w:numPr>
        <w:spacing w:after="120"/>
        <w:ind w:left="851" w:hanging="284"/>
        <w:jc w:val="both"/>
        <w:rPr>
          <w:rFonts w:ascii="Verdana" w:hAnsi="Verdana" w:cs="Tahoma"/>
          <w:sz w:val="20"/>
          <w:szCs w:val="20"/>
        </w:rPr>
      </w:pPr>
      <w:r>
        <w:rPr>
          <w:rFonts w:ascii="Verdana" w:hAnsi="Verdana" w:cs="Tahoma"/>
          <w:sz w:val="20"/>
          <w:szCs w:val="20"/>
        </w:rPr>
        <w:t xml:space="preserve">Rozporządzenie </w:t>
      </w:r>
      <w:r w:rsidRPr="009A000D">
        <w:rPr>
          <w:rFonts w:ascii="Verdana" w:hAnsi="Verdana" w:cs="Tahoma"/>
          <w:sz w:val="20"/>
          <w:szCs w:val="20"/>
        </w:rPr>
        <w:t>Ministra Gospodarki w sprawie wymagań, którym powinny</w:t>
      </w:r>
      <w:r>
        <w:rPr>
          <w:rFonts w:ascii="Verdana" w:hAnsi="Verdana" w:cs="Tahoma"/>
          <w:sz w:val="20"/>
          <w:szCs w:val="20"/>
        </w:rPr>
        <w:t xml:space="preserve"> </w:t>
      </w:r>
      <w:r w:rsidRPr="009A000D">
        <w:rPr>
          <w:rFonts w:ascii="Verdana" w:hAnsi="Verdana" w:cs="Tahoma"/>
          <w:sz w:val="20"/>
          <w:szCs w:val="20"/>
        </w:rPr>
        <w:t xml:space="preserve">odpowiadać wagi samochodowe do ważenia pojazdów w ruchu, </w:t>
      </w:r>
      <w:r w:rsidR="00DA5A3B">
        <w:rPr>
          <w:rFonts w:ascii="Verdana" w:hAnsi="Verdana" w:cs="Tahoma"/>
          <w:sz w:val="20"/>
          <w:szCs w:val="20"/>
        </w:rPr>
        <w:br/>
      </w:r>
      <w:r w:rsidRPr="009A000D">
        <w:rPr>
          <w:rFonts w:ascii="Verdana" w:hAnsi="Verdana" w:cs="Tahoma"/>
          <w:sz w:val="20"/>
          <w:szCs w:val="20"/>
        </w:rPr>
        <w:t>oraz szczegółowego zakresu badań i sprawdzeń wykonywanych podczas prawnej kontroli metrologicznej tych przyrządów pomiarowych z 25.09.2007 r.</w:t>
      </w:r>
    </w:p>
    <w:p w14:paraId="4418FDB8" w14:textId="77777777" w:rsidR="009A000D" w:rsidRPr="00EB7216" w:rsidRDefault="009A000D" w:rsidP="00193D48">
      <w:pPr>
        <w:jc w:val="both"/>
        <w:rPr>
          <w:rFonts w:ascii="Verdana" w:hAnsi="Verdana" w:cs="Tahoma"/>
          <w:sz w:val="20"/>
          <w:szCs w:val="20"/>
        </w:rPr>
      </w:pPr>
    </w:p>
    <w:sectPr w:rsidR="009A000D" w:rsidRPr="00EB7216" w:rsidSect="00E01BC1">
      <w:footerReference w:type="default" r:id="rId8"/>
      <w:pgSz w:w="11906" w:h="16838" w:code="9"/>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83BA10" w14:textId="77777777" w:rsidR="00F30B64" w:rsidRDefault="00F30B64" w:rsidP="00512A7C">
      <w:r>
        <w:separator/>
      </w:r>
    </w:p>
  </w:endnote>
  <w:endnote w:type="continuationSeparator" w:id="0">
    <w:p w14:paraId="396149FF" w14:textId="77777777" w:rsidR="00F30B64" w:rsidRDefault="00F30B64" w:rsidP="00512A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129688"/>
      <w:docPartObj>
        <w:docPartGallery w:val="Page Numbers (Bottom of Page)"/>
        <w:docPartUnique/>
      </w:docPartObj>
    </w:sdtPr>
    <w:sdtContent>
      <w:p w14:paraId="29300BED" w14:textId="066218B4" w:rsidR="00551B36" w:rsidRDefault="00B23DB9">
        <w:pPr>
          <w:pStyle w:val="Stopka"/>
          <w:jc w:val="right"/>
        </w:pPr>
        <w:r>
          <w:fldChar w:fldCharType="begin"/>
        </w:r>
        <w:r>
          <w:instrText xml:space="preserve"> PAGE   \* MERGEFORMAT </w:instrText>
        </w:r>
        <w:r>
          <w:fldChar w:fldCharType="separate"/>
        </w:r>
        <w:r w:rsidR="000B63DA">
          <w:rPr>
            <w:noProof/>
          </w:rPr>
          <w:t>6</w:t>
        </w:r>
        <w:r>
          <w:rPr>
            <w:noProof/>
          </w:rPr>
          <w:fldChar w:fldCharType="end"/>
        </w:r>
        <w:r w:rsidR="009218FC">
          <w:t>/</w:t>
        </w:r>
        <w:r w:rsidR="0082187B">
          <w:t>7</w:t>
        </w:r>
      </w:p>
      <w:p w14:paraId="3346554C" w14:textId="77777777" w:rsidR="00512A7C" w:rsidRDefault="00000000">
        <w:pPr>
          <w:pStyle w:val="Stopka"/>
          <w:jc w:val="right"/>
        </w:pPr>
      </w:p>
    </w:sdtContent>
  </w:sdt>
  <w:p w14:paraId="2C43020D" w14:textId="77777777" w:rsidR="00512A7C" w:rsidRDefault="00512A7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E70EE" w14:textId="77777777" w:rsidR="00F30B64" w:rsidRDefault="00F30B64" w:rsidP="00512A7C">
      <w:r>
        <w:separator/>
      </w:r>
    </w:p>
  </w:footnote>
  <w:footnote w:type="continuationSeparator" w:id="0">
    <w:p w14:paraId="309B5DA6" w14:textId="77777777" w:rsidR="00F30B64" w:rsidRDefault="00F30B64" w:rsidP="00512A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0FBE"/>
    <w:multiLevelType w:val="hybridMultilevel"/>
    <w:tmpl w:val="5656A386"/>
    <w:lvl w:ilvl="0" w:tplc="7B9EE074">
      <w:start w:val="1"/>
      <w:numFmt w:val="decimal"/>
      <w:lvlText w:val="%1)"/>
      <w:lvlJc w:val="left"/>
      <w:pPr>
        <w:ind w:left="18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477241"/>
    <w:multiLevelType w:val="hybridMultilevel"/>
    <w:tmpl w:val="4BEE369E"/>
    <w:lvl w:ilvl="0" w:tplc="C9822F70">
      <w:start w:val="1"/>
      <w:numFmt w:val="decimal"/>
      <w:lvlText w:val="%1"/>
      <w:lvlJc w:val="left"/>
      <w:pPr>
        <w:tabs>
          <w:tab w:val="num" w:pos="1074"/>
        </w:tabs>
        <w:ind w:left="1074" w:hanging="360"/>
      </w:pPr>
      <w:rPr>
        <w:rFonts w:hint="default"/>
      </w:rPr>
    </w:lvl>
    <w:lvl w:ilvl="1" w:tplc="04150019" w:tentative="1">
      <w:start w:val="1"/>
      <w:numFmt w:val="lowerLetter"/>
      <w:lvlText w:val="%2."/>
      <w:lvlJc w:val="left"/>
      <w:pPr>
        <w:tabs>
          <w:tab w:val="num" w:pos="1794"/>
        </w:tabs>
        <w:ind w:left="1794" w:hanging="360"/>
      </w:pPr>
    </w:lvl>
    <w:lvl w:ilvl="2" w:tplc="0415001B" w:tentative="1">
      <w:start w:val="1"/>
      <w:numFmt w:val="lowerRoman"/>
      <w:lvlText w:val="%3."/>
      <w:lvlJc w:val="right"/>
      <w:pPr>
        <w:tabs>
          <w:tab w:val="num" w:pos="2514"/>
        </w:tabs>
        <w:ind w:left="2514" w:hanging="180"/>
      </w:pPr>
    </w:lvl>
    <w:lvl w:ilvl="3" w:tplc="0415000F" w:tentative="1">
      <w:start w:val="1"/>
      <w:numFmt w:val="decimal"/>
      <w:lvlText w:val="%4."/>
      <w:lvlJc w:val="left"/>
      <w:pPr>
        <w:tabs>
          <w:tab w:val="num" w:pos="3234"/>
        </w:tabs>
        <w:ind w:left="3234" w:hanging="360"/>
      </w:pPr>
    </w:lvl>
    <w:lvl w:ilvl="4" w:tplc="04150019" w:tentative="1">
      <w:start w:val="1"/>
      <w:numFmt w:val="lowerLetter"/>
      <w:lvlText w:val="%5."/>
      <w:lvlJc w:val="left"/>
      <w:pPr>
        <w:tabs>
          <w:tab w:val="num" w:pos="3954"/>
        </w:tabs>
        <w:ind w:left="3954" w:hanging="360"/>
      </w:pPr>
    </w:lvl>
    <w:lvl w:ilvl="5" w:tplc="0415001B" w:tentative="1">
      <w:start w:val="1"/>
      <w:numFmt w:val="lowerRoman"/>
      <w:lvlText w:val="%6."/>
      <w:lvlJc w:val="right"/>
      <w:pPr>
        <w:tabs>
          <w:tab w:val="num" w:pos="4674"/>
        </w:tabs>
        <w:ind w:left="4674" w:hanging="180"/>
      </w:pPr>
    </w:lvl>
    <w:lvl w:ilvl="6" w:tplc="0415000F" w:tentative="1">
      <w:start w:val="1"/>
      <w:numFmt w:val="decimal"/>
      <w:lvlText w:val="%7."/>
      <w:lvlJc w:val="left"/>
      <w:pPr>
        <w:tabs>
          <w:tab w:val="num" w:pos="5394"/>
        </w:tabs>
        <w:ind w:left="5394" w:hanging="360"/>
      </w:pPr>
    </w:lvl>
    <w:lvl w:ilvl="7" w:tplc="04150019" w:tentative="1">
      <w:start w:val="1"/>
      <w:numFmt w:val="lowerLetter"/>
      <w:lvlText w:val="%8."/>
      <w:lvlJc w:val="left"/>
      <w:pPr>
        <w:tabs>
          <w:tab w:val="num" w:pos="6114"/>
        </w:tabs>
        <w:ind w:left="6114" w:hanging="360"/>
      </w:pPr>
    </w:lvl>
    <w:lvl w:ilvl="8" w:tplc="0415001B" w:tentative="1">
      <w:start w:val="1"/>
      <w:numFmt w:val="lowerRoman"/>
      <w:lvlText w:val="%9."/>
      <w:lvlJc w:val="right"/>
      <w:pPr>
        <w:tabs>
          <w:tab w:val="num" w:pos="6834"/>
        </w:tabs>
        <w:ind w:left="6834" w:hanging="180"/>
      </w:pPr>
    </w:lvl>
  </w:abstractNum>
  <w:abstractNum w:abstractNumId="2" w15:restartNumberingAfterBreak="0">
    <w:nsid w:val="035034AC"/>
    <w:multiLevelType w:val="hybridMultilevel"/>
    <w:tmpl w:val="8D8485D8"/>
    <w:lvl w:ilvl="0" w:tplc="FFFFFFFF">
      <w:start w:val="1"/>
      <w:numFmt w:val="decimal"/>
      <w:lvlText w:val="%1."/>
      <w:lvlJc w:val="left"/>
      <w:pPr>
        <w:tabs>
          <w:tab w:val="num" w:pos="360"/>
        </w:tabs>
        <w:ind w:left="360" w:hanging="360"/>
      </w:pPr>
      <w:rPr>
        <w:rFonts w:cs="Times New Roman"/>
      </w:rPr>
    </w:lvl>
    <w:lvl w:ilvl="1" w:tplc="FFFFFFFF">
      <w:start w:val="1"/>
      <w:numFmt w:val="lowerLetter"/>
      <w:lvlText w:val="%2)"/>
      <w:lvlJc w:val="left"/>
      <w:pPr>
        <w:tabs>
          <w:tab w:val="num" w:pos="1410"/>
        </w:tabs>
        <w:ind w:left="1410" w:hanging="690"/>
      </w:pPr>
      <w:rPr>
        <w:rFonts w:cs="Times New Roman"/>
      </w:rPr>
    </w:lvl>
    <w:lvl w:ilvl="2" w:tplc="FFFFFFFF">
      <w:start w:val="1"/>
      <w:numFmt w:val="lowerRoman"/>
      <w:lvlText w:val="%3."/>
      <w:lvlJc w:val="right"/>
      <w:pPr>
        <w:tabs>
          <w:tab w:val="num" w:pos="1800"/>
        </w:tabs>
        <w:ind w:left="1800" w:hanging="180"/>
      </w:pPr>
      <w:rPr>
        <w:rFonts w:cs="Times New Roman"/>
      </w:rPr>
    </w:lvl>
    <w:lvl w:ilvl="3" w:tplc="FFFFFFFF">
      <w:start w:val="1"/>
      <w:numFmt w:val="decimal"/>
      <w:lvlText w:val="%4."/>
      <w:lvlJc w:val="left"/>
      <w:pPr>
        <w:tabs>
          <w:tab w:val="num" w:pos="2520"/>
        </w:tabs>
        <w:ind w:left="2520" w:hanging="360"/>
      </w:pPr>
      <w:rPr>
        <w:rFonts w:cs="Times New Roman"/>
      </w:rPr>
    </w:lvl>
    <w:lvl w:ilvl="4" w:tplc="FFFFFFFF">
      <w:start w:val="1"/>
      <w:numFmt w:val="lowerLetter"/>
      <w:lvlText w:val="%5."/>
      <w:lvlJc w:val="left"/>
      <w:pPr>
        <w:tabs>
          <w:tab w:val="num" w:pos="3240"/>
        </w:tabs>
        <w:ind w:left="3240" w:hanging="360"/>
      </w:pPr>
      <w:rPr>
        <w:rFonts w:cs="Times New Roman"/>
      </w:rPr>
    </w:lvl>
    <w:lvl w:ilvl="5" w:tplc="FFFFFFFF">
      <w:start w:val="1"/>
      <w:numFmt w:val="lowerRoman"/>
      <w:lvlText w:val="%6."/>
      <w:lvlJc w:val="right"/>
      <w:pPr>
        <w:tabs>
          <w:tab w:val="num" w:pos="3960"/>
        </w:tabs>
        <w:ind w:left="3960" w:hanging="180"/>
      </w:pPr>
      <w:rPr>
        <w:rFonts w:cs="Times New Roman"/>
      </w:rPr>
    </w:lvl>
    <w:lvl w:ilvl="6" w:tplc="FFFFFFFF">
      <w:start w:val="1"/>
      <w:numFmt w:val="decimal"/>
      <w:lvlText w:val="%7."/>
      <w:lvlJc w:val="left"/>
      <w:pPr>
        <w:tabs>
          <w:tab w:val="num" w:pos="4680"/>
        </w:tabs>
        <w:ind w:left="4680" w:hanging="360"/>
      </w:pPr>
      <w:rPr>
        <w:rFonts w:cs="Times New Roman"/>
      </w:rPr>
    </w:lvl>
    <w:lvl w:ilvl="7" w:tplc="FFFFFFFF">
      <w:start w:val="1"/>
      <w:numFmt w:val="lowerLetter"/>
      <w:lvlText w:val="%8."/>
      <w:lvlJc w:val="left"/>
      <w:pPr>
        <w:tabs>
          <w:tab w:val="num" w:pos="5400"/>
        </w:tabs>
        <w:ind w:left="5400" w:hanging="360"/>
      </w:pPr>
      <w:rPr>
        <w:rFonts w:cs="Times New Roman"/>
      </w:rPr>
    </w:lvl>
    <w:lvl w:ilvl="8" w:tplc="FFFFFFFF">
      <w:start w:val="1"/>
      <w:numFmt w:val="lowerRoman"/>
      <w:lvlText w:val="%9."/>
      <w:lvlJc w:val="right"/>
      <w:pPr>
        <w:tabs>
          <w:tab w:val="num" w:pos="6120"/>
        </w:tabs>
        <w:ind w:left="6120" w:hanging="180"/>
      </w:pPr>
      <w:rPr>
        <w:rFonts w:cs="Times New Roman"/>
      </w:rPr>
    </w:lvl>
  </w:abstractNum>
  <w:abstractNum w:abstractNumId="3" w15:restartNumberingAfterBreak="0">
    <w:nsid w:val="03A579CA"/>
    <w:multiLevelType w:val="hybridMultilevel"/>
    <w:tmpl w:val="5656A386"/>
    <w:lvl w:ilvl="0" w:tplc="FFFFFFFF">
      <w:start w:val="1"/>
      <w:numFmt w:val="decimal"/>
      <w:lvlText w:val="%1)"/>
      <w:lvlJc w:val="left"/>
      <w:pPr>
        <w:ind w:left="180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8DD2734"/>
    <w:multiLevelType w:val="hybridMultilevel"/>
    <w:tmpl w:val="678A7AA2"/>
    <w:lvl w:ilvl="0" w:tplc="0742F37C">
      <w:start w:val="1"/>
      <w:numFmt w:val="bullet"/>
      <w:lvlText w:val="-"/>
      <w:lvlJc w:val="left"/>
      <w:pPr>
        <w:ind w:left="1286" w:hanging="360"/>
      </w:pPr>
      <w:rPr>
        <w:rFonts w:ascii="Times New Roman" w:eastAsia="Times New Roman" w:hAnsi="Times New Roman" w:hint="default"/>
      </w:rPr>
    </w:lvl>
    <w:lvl w:ilvl="1" w:tplc="04150003" w:tentative="1">
      <w:start w:val="1"/>
      <w:numFmt w:val="bullet"/>
      <w:lvlText w:val="o"/>
      <w:lvlJc w:val="left"/>
      <w:pPr>
        <w:ind w:left="2006" w:hanging="360"/>
      </w:pPr>
      <w:rPr>
        <w:rFonts w:ascii="Courier New" w:hAnsi="Courier New" w:cs="Courier New" w:hint="default"/>
      </w:rPr>
    </w:lvl>
    <w:lvl w:ilvl="2" w:tplc="04150005" w:tentative="1">
      <w:start w:val="1"/>
      <w:numFmt w:val="bullet"/>
      <w:lvlText w:val=""/>
      <w:lvlJc w:val="left"/>
      <w:pPr>
        <w:ind w:left="2726" w:hanging="360"/>
      </w:pPr>
      <w:rPr>
        <w:rFonts w:ascii="Wingdings" w:hAnsi="Wingdings" w:hint="default"/>
      </w:rPr>
    </w:lvl>
    <w:lvl w:ilvl="3" w:tplc="04150001" w:tentative="1">
      <w:start w:val="1"/>
      <w:numFmt w:val="bullet"/>
      <w:lvlText w:val=""/>
      <w:lvlJc w:val="left"/>
      <w:pPr>
        <w:ind w:left="3446" w:hanging="360"/>
      </w:pPr>
      <w:rPr>
        <w:rFonts w:ascii="Symbol" w:hAnsi="Symbol" w:hint="default"/>
      </w:rPr>
    </w:lvl>
    <w:lvl w:ilvl="4" w:tplc="04150003" w:tentative="1">
      <w:start w:val="1"/>
      <w:numFmt w:val="bullet"/>
      <w:lvlText w:val="o"/>
      <w:lvlJc w:val="left"/>
      <w:pPr>
        <w:ind w:left="4166" w:hanging="360"/>
      </w:pPr>
      <w:rPr>
        <w:rFonts w:ascii="Courier New" w:hAnsi="Courier New" w:cs="Courier New" w:hint="default"/>
      </w:rPr>
    </w:lvl>
    <w:lvl w:ilvl="5" w:tplc="04150005" w:tentative="1">
      <w:start w:val="1"/>
      <w:numFmt w:val="bullet"/>
      <w:lvlText w:val=""/>
      <w:lvlJc w:val="left"/>
      <w:pPr>
        <w:ind w:left="4886" w:hanging="360"/>
      </w:pPr>
      <w:rPr>
        <w:rFonts w:ascii="Wingdings" w:hAnsi="Wingdings" w:hint="default"/>
      </w:rPr>
    </w:lvl>
    <w:lvl w:ilvl="6" w:tplc="04150001" w:tentative="1">
      <w:start w:val="1"/>
      <w:numFmt w:val="bullet"/>
      <w:lvlText w:val=""/>
      <w:lvlJc w:val="left"/>
      <w:pPr>
        <w:ind w:left="5606" w:hanging="360"/>
      </w:pPr>
      <w:rPr>
        <w:rFonts w:ascii="Symbol" w:hAnsi="Symbol" w:hint="default"/>
      </w:rPr>
    </w:lvl>
    <w:lvl w:ilvl="7" w:tplc="04150003" w:tentative="1">
      <w:start w:val="1"/>
      <w:numFmt w:val="bullet"/>
      <w:lvlText w:val="o"/>
      <w:lvlJc w:val="left"/>
      <w:pPr>
        <w:ind w:left="6326" w:hanging="360"/>
      </w:pPr>
      <w:rPr>
        <w:rFonts w:ascii="Courier New" w:hAnsi="Courier New" w:cs="Courier New" w:hint="default"/>
      </w:rPr>
    </w:lvl>
    <w:lvl w:ilvl="8" w:tplc="04150005" w:tentative="1">
      <w:start w:val="1"/>
      <w:numFmt w:val="bullet"/>
      <w:lvlText w:val=""/>
      <w:lvlJc w:val="left"/>
      <w:pPr>
        <w:ind w:left="7046" w:hanging="360"/>
      </w:pPr>
      <w:rPr>
        <w:rFonts w:ascii="Wingdings" w:hAnsi="Wingdings" w:hint="default"/>
      </w:rPr>
    </w:lvl>
  </w:abstractNum>
  <w:abstractNum w:abstractNumId="5" w15:restartNumberingAfterBreak="0">
    <w:nsid w:val="096D4787"/>
    <w:multiLevelType w:val="hybridMultilevel"/>
    <w:tmpl w:val="9EF0D766"/>
    <w:lvl w:ilvl="0" w:tplc="FFFFFFFF">
      <w:start w:val="1"/>
      <w:numFmt w:val="decimal"/>
      <w:lvlText w:val="%1)"/>
      <w:lvlJc w:val="left"/>
      <w:pPr>
        <w:ind w:left="644" w:hanging="360"/>
      </w:pPr>
      <w:rPr>
        <w:rFonts w:ascii="Verdana" w:eastAsia="Times New Roman" w:hAnsi="Verdana" w:cs="Times New Roman"/>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6" w15:restartNumberingAfterBreak="0">
    <w:nsid w:val="12382EDC"/>
    <w:multiLevelType w:val="hybridMultilevel"/>
    <w:tmpl w:val="D7C67E62"/>
    <w:lvl w:ilvl="0" w:tplc="E092F35E">
      <w:start w:val="4"/>
      <w:numFmt w:val="decimal"/>
      <w:lvlText w:val="%1."/>
      <w:lvlJc w:val="left"/>
      <w:pPr>
        <w:ind w:left="927" w:hanging="360"/>
      </w:pPr>
      <w:rPr>
        <w:rFonts w:hint="default"/>
        <w:b/>
        <w:bCs w:val="0"/>
      </w:r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 w15:restartNumberingAfterBreak="0">
    <w:nsid w:val="128A6778"/>
    <w:multiLevelType w:val="hybridMultilevel"/>
    <w:tmpl w:val="E5F4725E"/>
    <w:lvl w:ilvl="0" w:tplc="00FABD00">
      <w:start w:val="1"/>
      <w:numFmt w:val="decimal"/>
      <w:lvlText w:val="%1)"/>
      <w:lvlJc w:val="left"/>
      <w:pPr>
        <w:ind w:left="1354" w:hanging="360"/>
      </w:pPr>
      <w:rPr>
        <w:rFonts w:ascii="Verdana" w:eastAsia="Times New Roman" w:hAnsi="Verdana" w:cs="Tahoma"/>
        <w:b w:val="0"/>
      </w:rPr>
    </w:lvl>
    <w:lvl w:ilvl="1" w:tplc="04150019" w:tentative="1">
      <w:start w:val="1"/>
      <w:numFmt w:val="lowerLetter"/>
      <w:lvlText w:val="%2."/>
      <w:lvlJc w:val="left"/>
      <w:pPr>
        <w:ind w:left="2074" w:hanging="360"/>
      </w:pPr>
    </w:lvl>
    <w:lvl w:ilvl="2" w:tplc="0415001B" w:tentative="1">
      <w:start w:val="1"/>
      <w:numFmt w:val="lowerRoman"/>
      <w:lvlText w:val="%3."/>
      <w:lvlJc w:val="right"/>
      <w:pPr>
        <w:ind w:left="2794" w:hanging="180"/>
      </w:pPr>
    </w:lvl>
    <w:lvl w:ilvl="3" w:tplc="0415000F" w:tentative="1">
      <w:start w:val="1"/>
      <w:numFmt w:val="decimal"/>
      <w:lvlText w:val="%4."/>
      <w:lvlJc w:val="left"/>
      <w:pPr>
        <w:ind w:left="3514" w:hanging="360"/>
      </w:pPr>
    </w:lvl>
    <w:lvl w:ilvl="4" w:tplc="04150019" w:tentative="1">
      <w:start w:val="1"/>
      <w:numFmt w:val="lowerLetter"/>
      <w:lvlText w:val="%5."/>
      <w:lvlJc w:val="left"/>
      <w:pPr>
        <w:ind w:left="4234" w:hanging="360"/>
      </w:pPr>
    </w:lvl>
    <w:lvl w:ilvl="5" w:tplc="0415001B" w:tentative="1">
      <w:start w:val="1"/>
      <w:numFmt w:val="lowerRoman"/>
      <w:lvlText w:val="%6."/>
      <w:lvlJc w:val="right"/>
      <w:pPr>
        <w:ind w:left="4954" w:hanging="180"/>
      </w:pPr>
    </w:lvl>
    <w:lvl w:ilvl="6" w:tplc="0415000F" w:tentative="1">
      <w:start w:val="1"/>
      <w:numFmt w:val="decimal"/>
      <w:lvlText w:val="%7."/>
      <w:lvlJc w:val="left"/>
      <w:pPr>
        <w:ind w:left="5674" w:hanging="360"/>
      </w:pPr>
    </w:lvl>
    <w:lvl w:ilvl="7" w:tplc="04150019" w:tentative="1">
      <w:start w:val="1"/>
      <w:numFmt w:val="lowerLetter"/>
      <w:lvlText w:val="%8."/>
      <w:lvlJc w:val="left"/>
      <w:pPr>
        <w:ind w:left="6394" w:hanging="360"/>
      </w:pPr>
    </w:lvl>
    <w:lvl w:ilvl="8" w:tplc="0415001B" w:tentative="1">
      <w:start w:val="1"/>
      <w:numFmt w:val="lowerRoman"/>
      <w:lvlText w:val="%9."/>
      <w:lvlJc w:val="right"/>
      <w:pPr>
        <w:ind w:left="7114" w:hanging="180"/>
      </w:pPr>
    </w:lvl>
  </w:abstractNum>
  <w:abstractNum w:abstractNumId="8" w15:restartNumberingAfterBreak="0">
    <w:nsid w:val="15C2696F"/>
    <w:multiLevelType w:val="hybridMultilevel"/>
    <w:tmpl w:val="BAB8D0A8"/>
    <w:lvl w:ilvl="0" w:tplc="04150011">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7F42324"/>
    <w:multiLevelType w:val="hybridMultilevel"/>
    <w:tmpl w:val="A76C87C6"/>
    <w:lvl w:ilvl="0" w:tplc="4E466270">
      <w:start w:val="1"/>
      <w:numFmt w:val="decimal"/>
      <w:lvlText w:val="%1)"/>
      <w:lvlJc w:val="left"/>
      <w:pPr>
        <w:ind w:left="1287" w:hanging="360"/>
      </w:pPr>
      <w:rPr>
        <w:rFonts w:ascii="Verdana" w:eastAsia="Times New Roman" w:hAnsi="Verdana" w:cs="Tahoma"/>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0" w15:restartNumberingAfterBreak="0">
    <w:nsid w:val="1BFC380A"/>
    <w:multiLevelType w:val="multilevel"/>
    <w:tmpl w:val="AB42B410"/>
    <w:lvl w:ilvl="0">
      <w:start w:val="1"/>
      <w:numFmt w:val="decimal"/>
      <w:lvlText w:val="%1."/>
      <w:lvlJc w:val="left"/>
      <w:pPr>
        <w:ind w:left="405" w:hanging="405"/>
      </w:pPr>
      <w:rPr>
        <w:rFonts w:hint="default"/>
      </w:rPr>
    </w:lvl>
    <w:lvl w:ilvl="1">
      <w:start w:val="1"/>
      <w:numFmt w:val="decimal"/>
      <w:lvlText w:val="%2)"/>
      <w:lvlJc w:val="left"/>
      <w:pPr>
        <w:ind w:left="1647" w:hanging="720"/>
      </w:pPr>
      <w:rPr>
        <w:rFonts w:ascii="Verdana" w:eastAsia="Times New Roman" w:hAnsi="Verdana" w:cs="Tahoma"/>
        <w:b w:val="0"/>
      </w:rPr>
    </w:lvl>
    <w:lvl w:ilvl="2">
      <w:start w:val="1"/>
      <w:numFmt w:val="decimal"/>
      <w:lvlText w:val="%1.%2)%3."/>
      <w:lvlJc w:val="left"/>
      <w:pPr>
        <w:ind w:left="2934" w:hanging="108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5148" w:hanging="144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362" w:hanging="1800"/>
      </w:pPr>
      <w:rPr>
        <w:rFonts w:hint="default"/>
      </w:rPr>
    </w:lvl>
    <w:lvl w:ilvl="7">
      <w:start w:val="1"/>
      <w:numFmt w:val="decimal"/>
      <w:lvlText w:val="%1.%2)%3.%4.%5.%6.%7.%8."/>
      <w:lvlJc w:val="left"/>
      <w:pPr>
        <w:ind w:left="8649" w:hanging="2160"/>
      </w:pPr>
      <w:rPr>
        <w:rFonts w:hint="default"/>
      </w:rPr>
    </w:lvl>
    <w:lvl w:ilvl="8">
      <w:start w:val="1"/>
      <w:numFmt w:val="decimal"/>
      <w:lvlText w:val="%1.%2)%3.%4.%5.%6.%7.%8.%9."/>
      <w:lvlJc w:val="left"/>
      <w:pPr>
        <w:ind w:left="9576" w:hanging="2160"/>
      </w:pPr>
      <w:rPr>
        <w:rFonts w:hint="default"/>
      </w:rPr>
    </w:lvl>
  </w:abstractNum>
  <w:abstractNum w:abstractNumId="11" w15:restartNumberingAfterBreak="0">
    <w:nsid w:val="21543907"/>
    <w:multiLevelType w:val="multilevel"/>
    <w:tmpl w:val="F0EAD870"/>
    <w:lvl w:ilvl="0">
      <w:start w:val="14"/>
      <w:numFmt w:val="decimal"/>
      <w:lvlText w:val="%1."/>
      <w:lvlJc w:val="left"/>
      <w:pPr>
        <w:ind w:left="510" w:hanging="51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30B2055"/>
    <w:multiLevelType w:val="hybridMultilevel"/>
    <w:tmpl w:val="A15A9B3C"/>
    <w:lvl w:ilvl="0" w:tplc="9738BBC2">
      <w:start w:val="1"/>
      <w:numFmt w:val="decimal"/>
      <w:lvlText w:val="%1)"/>
      <w:lvlJc w:val="left"/>
      <w:pPr>
        <w:ind w:left="1080" w:hanging="360"/>
      </w:pPr>
      <w:rPr>
        <w:rFonts w:hint="default"/>
        <w:i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23E41670"/>
    <w:multiLevelType w:val="multilevel"/>
    <w:tmpl w:val="5A284814"/>
    <w:lvl w:ilvl="0">
      <w:start w:val="5"/>
      <w:numFmt w:val="decimal"/>
      <w:lvlText w:val="%1"/>
      <w:lvlJc w:val="left"/>
      <w:pPr>
        <w:ind w:left="360" w:hanging="360"/>
      </w:pPr>
      <w:rPr>
        <w:rFonts w:hint="default"/>
      </w:rPr>
    </w:lvl>
    <w:lvl w:ilvl="1">
      <w:start w:val="1"/>
      <w:numFmt w:val="decimal"/>
      <w:lvlText w:val="%1.%2"/>
      <w:lvlJc w:val="left"/>
      <w:pPr>
        <w:ind w:left="1428" w:hanging="720"/>
      </w:pPr>
      <w:rPr>
        <w:rFonts w:hint="default"/>
        <w:b/>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4272" w:hanging="144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7116" w:hanging="2160"/>
      </w:pPr>
      <w:rPr>
        <w:rFonts w:hint="default"/>
      </w:rPr>
    </w:lvl>
    <w:lvl w:ilvl="8">
      <w:start w:val="1"/>
      <w:numFmt w:val="decimal"/>
      <w:lvlText w:val="%1.%2.%3.%4.%5.%6.%7.%8.%9"/>
      <w:lvlJc w:val="left"/>
      <w:pPr>
        <w:ind w:left="7824" w:hanging="2160"/>
      </w:pPr>
      <w:rPr>
        <w:rFonts w:hint="default"/>
      </w:rPr>
    </w:lvl>
  </w:abstractNum>
  <w:abstractNum w:abstractNumId="14" w15:restartNumberingAfterBreak="0">
    <w:nsid w:val="24632816"/>
    <w:multiLevelType w:val="hybridMultilevel"/>
    <w:tmpl w:val="B3D6B2C0"/>
    <w:lvl w:ilvl="0" w:tplc="C6E6F3F6">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5" w15:restartNumberingAfterBreak="0">
    <w:nsid w:val="27175031"/>
    <w:multiLevelType w:val="hybridMultilevel"/>
    <w:tmpl w:val="FE50D278"/>
    <w:lvl w:ilvl="0" w:tplc="01D48786">
      <w:start w:val="1"/>
      <w:numFmt w:val="decimal"/>
      <w:lvlText w:val="%1)"/>
      <w:lvlJc w:val="left"/>
      <w:pPr>
        <w:ind w:left="927" w:hanging="360"/>
      </w:pPr>
      <w:rPr>
        <w:rFonts w:hint="default"/>
        <w:b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6" w15:restartNumberingAfterBreak="0">
    <w:nsid w:val="29781848"/>
    <w:multiLevelType w:val="multilevel"/>
    <w:tmpl w:val="D7045BD2"/>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rPr>
        <w:b w:val="0"/>
        <w:i w:val="0"/>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7" w15:restartNumberingAfterBreak="0">
    <w:nsid w:val="30D2301B"/>
    <w:multiLevelType w:val="hybridMultilevel"/>
    <w:tmpl w:val="FC38957E"/>
    <w:lvl w:ilvl="0" w:tplc="C708F2CE">
      <w:start w:val="1"/>
      <w:numFmt w:val="decimal"/>
      <w:lvlText w:val="%1)"/>
      <w:lvlJc w:val="left"/>
      <w:pPr>
        <w:tabs>
          <w:tab w:val="num" w:pos="1021"/>
        </w:tabs>
        <w:ind w:left="1021" w:hanging="454"/>
      </w:pPr>
      <w:rPr>
        <w:rFonts w:hint="default"/>
      </w:rPr>
    </w:lvl>
    <w:lvl w:ilvl="1" w:tplc="04150019">
      <w:start w:val="1"/>
      <w:numFmt w:val="lowerLetter"/>
      <w:lvlText w:val="%2."/>
      <w:lvlJc w:val="left"/>
      <w:pPr>
        <w:tabs>
          <w:tab w:val="num" w:pos="1641"/>
        </w:tabs>
        <w:ind w:left="1641" w:hanging="360"/>
      </w:pPr>
    </w:lvl>
    <w:lvl w:ilvl="2" w:tplc="0415001B" w:tentative="1">
      <w:start w:val="1"/>
      <w:numFmt w:val="lowerRoman"/>
      <w:lvlText w:val="%3."/>
      <w:lvlJc w:val="right"/>
      <w:pPr>
        <w:tabs>
          <w:tab w:val="num" w:pos="2361"/>
        </w:tabs>
        <w:ind w:left="2361" w:hanging="180"/>
      </w:pPr>
    </w:lvl>
    <w:lvl w:ilvl="3" w:tplc="0415000F" w:tentative="1">
      <w:start w:val="1"/>
      <w:numFmt w:val="decimal"/>
      <w:lvlText w:val="%4."/>
      <w:lvlJc w:val="left"/>
      <w:pPr>
        <w:tabs>
          <w:tab w:val="num" w:pos="3081"/>
        </w:tabs>
        <w:ind w:left="3081" w:hanging="360"/>
      </w:pPr>
    </w:lvl>
    <w:lvl w:ilvl="4" w:tplc="04150019" w:tentative="1">
      <w:start w:val="1"/>
      <w:numFmt w:val="lowerLetter"/>
      <w:lvlText w:val="%5."/>
      <w:lvlJc w:val="left"/>
      <w:pPr>
        <w:tabs>
          <w:tab w:val="num" w:pos="3801"/>
        </w:tabs>
        <w:ind w:left="3801" w:hanging="360"/>
      </w:pPr>
    </w:lvl>
    <w:lvl w:ilvl="5" w:tplc="0415001B" w:tentative="1">
      <w:start w:val="1"/>
      <w:numFmt w:val="lowerRoman"/>
      <w:lvlText w:val="%6."/>
      <w:lvlJc w:val="right"/>
      <w:pPr>
        <w:tabs>
          <w:tab w:val="num" w:pos="4521"/>
        </w:tabs>
        <w:ind w:left="4521" w:hanging="180"/>
      </w:pPr>
    </w:lvl>
    <w:lvl w:ilvl="6" w:tplc="0415000F" w:tentative="1">
      <w:start w:val="1"/>
      <w:numFmt w:val="decimal"/>
      <w:lvlText w:val="%7."/>
      <w:lvlJc w:val="left"/>
      <w:pPr>
        <w:tabs>
          <w:tab w:val="num" w:pos="5241"/>
        </w:tabs>
        <w:ind w:left="5241" w:hanging="360"/>
      </w:pPr>
    </w:lvl>
    <w:lvl w:ilvl="7" w:tplc="04150019" w:tentative="1">
      <w:start w:val="1"/>
      <w:numFmt w:val="lowerLetter"/>
      <w:lvlText w:val="%8."/>
      <w:lvlJc w:val="left"/>
      <w:pPr>
        <w:tabs>
          <w:tab w:val="num" w:pos="5961"/>
        </w:tabs>
        <w:ind w:left="5961" w:hanging="360"/>
      </w:pPr>
    </w:lvl>
    <w:lvl w:ilvl="8" w:tplc="0415001B" w:tentative="1">
      <w:start w:val="1"/>
      <w:numFmt w:val="lowerRoman"/>
      <w:lvlText w:val="%9."/>
      <w:lvlJc w:val="right"/>
      <w:pPr>
        <w:tabs>
          <w:tab w:val="num" w:pos="6681"/>
        </w:tabs>
        <w:ind w:left="6681" w:hanging="180"/>
      </w:pPr>
    </w:lvl>
  </w:abstractNum>
  <w:abstractNum w:abstractNumId="18" w15:restartNumberingAfterBreak="0">
    <w:nsid w:val="32564199"/>
    <w:multiLevelType w:val="hybridMultilevel"/>
    <w:tmpl w:val="4BEE369E"/>
    <w:lvl w:ilvl="0" w:tplc="C9822F70">
      <w:start w:val="1"/>
      <w:numFmt w:val="decimal"/>
      <w:lvlText w:val="%1"/>
      <w:lvlJc w:val="left"/>
      <w:pPr>
        <w:tabs>
          <w:tab w:val="num" w:pos="1074"/>
        </w:tabs>
        <w:ind w:left="1074" w:hanging="360"/>
      </w:pPr>
      <w:rPr>
        <w:rFonts w:hint="default"/>
      </w:rPr>
    </w:lvl>
    <w:lvl w:ilvl="1" w:tplc="04150019" w:tentative="1">
      <w:start w:val="1"/>
      <w:numFmt w:val="lowerLetter"/>
      <w:lvlText w:val="%2."/>
      <w:lvlJc w:val="left"/>
      <w:pPr>
        <w:tabs>
          <w:tab w:val="num" w:pos="1794"/>
        </w:tabs>
        <w:ind w:left="1794" w:hanging="360"/>
      </w:pPr>
    </w:lvl>
    <w:lvl w:ilvl="2" w:tplc="0415001B" w:tentative="1">
      <w:start w:val="1"/>
      <w:numFmt w:val="lowerRoman"/>
      <w:lvlText w:val="%3."/>
      <w:lvlJc w:val="right"/>
      <w:pPr>
        <w:tabs>
          <w:tab w:val="num" w:pos="2514"/>
        </w:tabs>
        <w:ind w:left="2514" w:hanging="180"/>
      </w:pPr>
    </w:lvl>
    <w:lvl w:ilvl="3" w:tplc="0415000F" w:tentative="1">
      <w:start w:val="1"/>
      <w:numFmt w:val="decimal"/>
      <w:lvlText w:val="%4."/>
      <w:lvlJc w:val="left"/>
      <w:pPr>
        <w:tabs>
          <w:tab w:val="num" w:pos="3234"/>
        </w:tabs>
        <w:ind w:left="3234" w:hanging="360"/>
      </w:pPr>
    </w:lvl>
    <w:lvl w:ilvl="4" w:tplc="04150019" w:tentative="1">
      <w:start w:val="1"/>
      <w:numFmt w:val="lowerLetter"/>
      <w:lvlText w:val="%5."/>
      <w:lvlJc w:val="left"/>
      <w:pPr>
        <w:tabs>
          <w:tab w:val="num" w:pos="3954"/>
        </w:tabs>
        <w:ind w:left="3954" w:hanging="360"/>
      </w:pPr>
    </w:lvl>
    <w:lvl w:ilvl="5" w:tplc="0415001B" w:tentative="1">
      <w:start w:val="1"/>
      <w:numFmt w:val="lowerRoman"/>
      <w:lvlText w:val="%6."/>
      <w:lvlJc w:val="right"/>
      <w:pPr>
        <w:tabs>
          <w:tab w:val="num" w:pos="4674"/>
        </w:tabs>
        <w:ind w:left="4674" w:hanging="180"/>
      </w:pPr>
    </w:lvl>
    <w:lvl w:ilvl="6" w:tplc="0415000F" w:tentative="1">
      <w:start w:val="1"/>
      <w:numFmt w:val="decimal"/>
      <w:lvlText w:val="%7."/>
      <w:lvlJc w:val="left"/>
      <w:pPr>
        <w:tabs>
          <w:tab w:val="num" w:pos="5394"/>
        </w:tabs>
        <w:ind w:left="5394" w:hanging="360"/>
      </w:pPr>
    </w:lvl>
    <w:lvl w:ilvl="7" w:tplc="04150019" w:tentative="1">
      <w:start w:val="1"/>
      <w:numFmt w:val="lowerLetter"/>
      <w:lvlText w:val="%8."/>
      <w:lvlJc w:val="left"/>
      <w:pPr>
        <w:tabs>
          <w:tab w:val="num" w:pos="6114"/>
        </w:tabs>
        <w:ind w:left="6114" w:hanging="360"/>
      </w:pPr>
    </w:lvl>
    <w:lvl w:ilvl="8" w:tplc="0415001B" w:tentative="1">
      <w:start w:val="1"/>
      <w:numFmt w:val="lowerRoman"/>
      <w:lvlText w:val="%9."/>
      <w:lvlJc w:val="right"/>
      <w:pPr>
        <w:tabs>
          <w:tab w:val="num" w:pos="6834"/>
        </w:tabs>
        <w:ind w:left="6834" w:hanging="180"/>
      </w:pPr>
    </w:lvl>
  </w:abstractNum>
  <w:abstractNum w:abstractNumId="19" w15:restartNumberingAfterBreak="0">
    <w:nsid w:val="3498638C"/>
    <w:multiLevelType w:val="hybridMultilevel"/>
    <w:tmpl w:val="B7885F06"/>
    <w:lvl w:ilvl="0" w:tplc="04150001">
      <w:start w:val="1"/>
      <w:numFmt w:val="bullet"/>
      <w:lvlText w:val=""/>
      <w:lvlJc w:val="left"/>
      <w:pPr>
        <w:ind w:left="720" w:hanging="360"/>
      </w:pPr>
      <w:rPr>
        <w:rFonts w:ascii="Symbol" w:hAnsi="Symbol" w:hint="default"/>
      </w:rPr>
    </w:lvl>
    <w:lvl w:ilvl="1" w:tplc="04150001">
      <w:start w:val="1"/>
      <w:numFmt w:val="bullet"/>
      <w:lvlText w:val=""/>
      <w:lvlJc w:val="left"/>
      <w:pPr>
        <w:ind w:left="1440" w:hanging="360"/>
      </w:pPr>
      <w:rPr>
        <w:rFonts w:ascii="Symbol" w:hAnsi="Symbol"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0" w15:restartNumberingAfterBreak="0">
    <w:nsid w:val="363A0E0C"/>
    <w:multiLevelType w:val="hybridMultilevel"/>
    <w:tmpl w:val="A5543A5E"/>
    <w:lvl w:ilvl="0" w:tplc="97D07FA6">
      <w:start w:val="10"/>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1" w15:restartNumberingAfterBreak="0">
    <w:nsid w:val="3C571E3C"/>
    <w:multiLevelType w:val="hybridMultilevel"/>
    <w:tmpl w:val="37DC5164"/>
    <w:lvl w:ilvl="0" w:tplc="0415000F">
      <w:start w:val="1"/>
      <w:numFmt w:val="decimal"/>
      <w:lvlText w:val="%1."/>
      <w:lvlJc w:val="left"/>
      <w:pPr>
        <w:ind w:left="927" w:hanging="360"/>
      </w:pPr>
      <w:rPr>
        <w:rFonts w:hint="default"/>
      </w:r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2" w15:restartNumberingAfterBreak="0">
    <w:nsid w:val="3E980067"/>
    <w:multiLevelType w:val="hybridMultilevel"/>
    <w:tmpl w:val="D95E656C"/>
    <w:lvl w:ilvl="0" w:tplc="57861E50">
      <w:start w:val="1"/>
      <w:numFmt w:val="decimal"/>
      <w:lvlText w:val="%1)"/>
      <w:lvlJc w:val="left"/>
      <w:pPr>
        <w:ind w:left="927" w:hanging="360"/>
      </w:pPr>
      <w:rPr>
        <w:rFonts w:cs="Times New Roman" w:hint="default"/>
        <w:b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3" w15:restartNumberingAfterBreak="0">
    <w:nsid w:val="3F183B50"/>
    <w:multiLevelType w:val="hybridMultilevel"/>
    <w:tmpl w:val="ED80E3C0"/>
    <w:lvl w:ilvl="0" w:tplc="CD4E9DF2">
      <w:start w:val="1"/>
      <w:numFmt w:val="decimal"/>
      <w:lvlText w:val="%1."/>
      <w:lvlJc w:val="left"/>
      <w:pPr>
        <w:tabs>
          <w:tab w:val="num" w:pos="360"/>
        </w:tabs>
        <w:ind w:left="360" w:hanging="360"/>
      </w:pPr>
      <w:rPr>
        <w:rFonts w:ascii="Verdana" w:hAnsi="Verdana" w:cs="Times New Roman" w:hint="default"/>
        <w:i w:val="0"/>
      </w:rPr>
    </w:lvl>
    <w:lvl w:ilvl="1" w:tplc="FFFFFFFF">
      <w:start w:val="1"/>
      <w:numFmt w:val="lowerLetter"/>
      <w:lvlText w:val="%2."/>
      <w:lvlJc w:val="left"/>
      <w:pPr>
        <w:tabs>
          <w:tab w:val="num" w:pos="1080"/>
        </w:tabs>
        <w:ind w:left="1080" w:hanging="360"/>
      </w:pPr>
    </w:lvl>
    <w:lvl w:ilvl="2" w:tplc="01CA0F86">
      <w:start w:val="1"/>
      <w:numFmt w:val="lowerRoman"/>
      <w:lvlText w:val="%3."/>
      <w:lvlJc w:val="right"/>
      <w:pPr>
        <w:tabs>
          <w:tab w:val="num" w:pos="1800"/>
        </w:tabs>
        <w:ind w:left="1800" w:hanging="180"/>
      </w:pPr>
    </w:lvl>
    <w:lvl w:ilvl="3" w:tplc="AD9CB444">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24" w15:restartNumberingAfterBreak="0">
    <w:nsid w:val="3FB42E6E"/>
    <w:multiLevelType w:val="multilevel"/>
    <w:tmpl w:val="BC58F58C"/>
    <w:lvl w:ilvl="0">
      <w:start w:val="6"/>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43DA31DE"/>
    <w:multiLevelType w:val="multilevel"/>
    <w:tmpl w:val="6896BB20"/>
    <w:lvl w:ilvl="0">
      <w:start w:val="2"/>
      <w:numFmt w:val="decimal"/>
      <w:lvlText w:val="%1."/>
      <w:lvlJc w:val="left"/>
      <w:pPr>
        <w:ind w:left="405" w:hanging="405"/>
      </w:pPr>
      <w:rPr>
        <w:rFonts w:hint="default"/>
      </w:rPr>
    </w:lvl>
    <w:lvl w:ilvl="1">
      <w:start w:val="1"/>
      <w:numFmt w:val="lowerLetter"/>
      <w:lvlText w:val="%2)"/>
      <w:lvlJc w:val="left"/>
      <w:pPr>
        <w:ind w:left="1429"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26" w15:restartNumberingAfterBreak="0">
    <w:nsid w:val="45F7557B"/>
    <w:multiLevelType w:val="hybridMultilevel"/>
    <w:tmpl w:val="9EF0D766"/>
    <w:lvl w:ilvl="0" w:tplc="F13421DC">
      <w:start w:val="1"/>
      <w:numFmt w:val="decimal"/>
      <w:lvlText w:val="%1)"/>
      <w:lvlJc w:val="left"/>
      <w:pPr>
        <w:ind w:left="644" w:hanging="360"/>
      </w:pPr>
      <w:rPr>
        <w:rFonts w:ascii="Verdana" w:eastAsia="Times New Roman" w:hAnsi="Verdana" w:cs="Times New Roman"/>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27" w15:restartNumberingAfterBreak="0">
    <w:nsid w:val="50EB0817"/>
    <w:multiLevelType w:val="hybridMultilevel"/>
    <w:tmpl w:val="9D08A16E"/>
    <w:lvl w:ilvl="0" w:tplc="9904D2D8">
      <w:start w:val="1"/>
      <w:numFmt w:val="decimal"/>
      <w:lvlText w:val="%1)"/>
      <w:lvlJc w:val="left"/>
      <w:pPr>
        <w:ind w:left="927" w:hanging="360"/>
      </w:pPr>
      <w:rPr>
        <w:rFonts w:cs="Times New Roman" w:hint="default"/>
        <w:b w:val="0"/>
        <w:i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8" w15:restartNumberingAfterBreak="0">
    <w:nsid w:val="5D4A344B"/>
    <w:multiLevelType w:val="multilevel"/>
    <w:tmpl w:val="155609D6"/>
    <w:lvl w:ilvl="0">
      <w:start w:val="1"/>
      <w:numFmt w:val="decimal"/>
      <w:lvlText w:val="%1"/>
      <w:lvlJc w:val="left"/>
      <w:pPr>
        <w:tabs>
          <w:tab w:val="num" w:pos="1074"/>
        </w:tabs>
        <w:ind w:left="1074" w:hanging="360"/>
      </w:pPr>
      <w:rPr>
        <w:rFonts w:hint="default"/>
      </w:rPr>
    </w:lvl>
    <w:lvl w:ilvl="1">
      <w:start w:val="2"/>
      <w:numFmt w:val="decimal"/>
      <w:isLgl/>
      <w:lvlText w:val="%1.%2"/>
      <w:lvlJc w:val="left"/>
      <w:pPr>
        <w:ind w:left="1440" w:hanging="720"/>
      </w:pPr>
      <w:rPr>
        <w:rFonts w:hint="default"/>
        <w:b/>
      </w:rPr>
    </w:lvl>
    <w:lvl w:ilvl="2">
      <w:start w:val="1"/>
      <w:numFmt w:val="decimal"/>
      <w:isLgl/>
      <w:lvlText w:val="%1.%2.%3"/>
      <w:lvlJc w:val="left"/>
      <w:pPr>
        <w:ind w:left="1446" w:hanging="720"/>
      </w:pPr>
      <w:rPr>
        <w:rFonts w:hint="default"/>
        <w:b/>
      </w:rPr>
    </w:lvl>
    <w:lvl w:ilvl="3">
      <w:start w:val="1"/>
      <w:numFmt w:val="decimal"/>
      <w:isLgl/>
      <w:lvlText w:val="%1.%2.%3.%4"/>
      <w:lvlJc w:val="left"/>
      <w:pPr>
        <w:ind w:left="1812" w:hanging="1080"/>
      </w:pPr>
      <w:rPr>
        <w:rFonts w:hint="default"/>
        <w:b/>
      </w:rPr>
    </w:lvl>
    <w:lvl w:ilvl="4">
      <w:start w:val="1"/>
      <w:numFmt w:val="decimal"/>
      <w:isLgl/>
      <w:lvlText w:val="%1.%2.%3.%4.%5"/>
      <w:lvlJc w:val="left"/>
      <w:pPr>
        <w:ind w:left="2178" w:hanging="1440"/>
      </w:pPr>
      <w:rPr>
        <w:rFonts w:hint="default"/>
        <w:b/>
      </w:rPr>
    </w:lvl>
    <w:lvl w:ilvl="5">
      <w:start w:val="1"/>
      <w:numFmt w:val="decimal"/>
      <w:isLgl/>
      <w:lvlText w:val="%1.%2.%3.%4.%5.%6"/>
      <w:lvlJc w:val="left"/>
      <w:pPr>
        <w:ind w:left="2184" w:hanging="1440"/>
      </w:pPr>
      <w:rPr>
        <w:rFonts w:hint="default"/>
        <w:b/>
      </w:rPr>
    </w:lvl>
    <w:lvl w:ilvl="6">
      <w:start w:val="1"/>
      <w:numFmt w:val="decimal"/>
      <w:isLgl/>
      <w:lvlText w:val="%1.%2.%3.%4.%5.%6.%7"/>
      <w:lvlJc w:val="left"/>
      <w:pPr>
        <w:ind w:left="2550" w:hanging="1800"/>
      </w:pPr>
      <w:rPr>
        <w:rFonts w:hint="default"/>
        <w:b/>
      </w:rPr>
    </w:lvl>
    <w:lvl w:ilvl="7">
      <w:start w:val="1"/>
      <w:numFmt w:val="decimal"/>
      <w:isLgl/>
      <w:lvlText w:val="%1.%2.%3.%4.%5.%6.%7.%8"/>
      <w:lvlJc w:val="left"/>
      <w:pPr>
        <w:ind w:left="2916" w:hanging="2160"/>
      </w:pPr>
      <w:rPr>
        <w:rFonts w:hint="default"/>
        <w:b/>
      </w:rPr>
    </w:lvl>
    <w:lvl w:ilvl="8">
      <w:start w:val="1"/>
      <w:numFmt w:val="decimal"/>
      <w:isLgl/>
      <w:lvlText w:val="%1.%2.%3.%4.%5.%6.%7.%8.%9"/>
      <w:lvlJc w:val="left"/>
      <w:pPr>
        <w:ind w:left="2922" w:hanging="2160"/>
      </w:pPr>
      <w:rPr>
        <w:rFonts w:hint="default"/>
        <w:b/>
      </w:rPr>
    </w:lvl>
  </w:abstractNum>
  <w:abstractNum w:abstractNumId="29" w15:restartNumberingAfterBreak="0">
    <w:nsid w:val="5D666AF4"/>
    <w:multiLevelType w:val="hybridMultilevel"/>
    <w:tmpl w:val="DD34BDB8"/>
    <w:lvl w:ilvl="0" w:tplc="04150001">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30" w15:restartNumberingAfterBreak="0">
    <w:nsid w:val="5DC63717"/>
    <w:multiLevelType w:val="multilevel"/>
    <w:tmpl w:val="605AB220"/>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63EE6CAB"/>
    <w:multiLevelType w:val="hybridMultilevel"/>
    <w:tmpl w:val="58E26DB2"/>
    <w:lvl w:ilvl="0" w:tplc="04150001">
      <w:start w:val="1"/>
      <w:numFmt w:val="bullet"/>
      <w:lvlText w:val=""/>
      <w:lvlJc w:val="left"/>
      <w:pPr>
        <w:ind w:left="2149" w:hanging="360"/>
      </w:pPr>
      <w:rPr>
        <w:rFonts w:ascii="Symbol" w:hAnsi="Symbol" w:hint="default"/>
      </w:rPr>
    </w:lvl>
    <w:lvl w:ilvl="1" w:tplc="04150003" w:tentative="1">
      <w:start w:val="1"/>
      <w:numFmt w:val="bullet"/>
      <w:lvlText w:val="o"/>
      <w:lvlJc w:val="left"/>
      <w:pPr>
        <w:ind w:left="2869" w:hanging="360"/>
      </w:pPr>
      <w:rPr>
        <w:rFonts w:ascii="Courier New" w:hAnsi="Courier New" w:cs="Courier New" w:hint="default"/>
      </w:rPr>
    </w:lvl>
    <w:lvl w:ilvl="2" w:tplc="04150005" w:tentative="1">
      <w:start w:val="1"/>
      <w:numFmt w:val="bullet"/>
      <w:lvlText w:val=""/>
      <w:lvlJc w:val="left"/>
      <w:pPr>
        <w:ind w:left="3589" w:hanging="360"/>
      </w:pPr>
      <w:rPr>
        <w:rFonts w:ascii="Wingdings" w:hAnsi="Wingdings" w:hint="default"/>
      </w:rPr>
    </w:lvl>
    <w:lvl w:ilvl="3" w:tplc="04150001" w:tentative="1">
      <w:start w:val="1"/>
      <w:numFmt w:val="bullet"/>
      <w:lvlText w:val=""/>
      <w:lvlJc w:val="left"/>
      <w:pPr>
        <w:ind w:left="4309" w:hanging="360"/>
      </w:pPr>
      <w:rPr>
        <w:rFonts w:ascii="Symbol" w:hAnsi="Symbol" w:hint="default"/>
      </w:rPr>
    </w:lvl>
    <w:lvl w:ilvl="4" w:tplc="04150003" w:tentative="1">
      <w:start w:val="1"/>
      <w:numFmt w:val="bullet"/>
      <w:lvlText w:val="o"/>
      <w:lvlJc w:val="left"/>
      <w:pPr>
        <w:ind w:left="5029" w:hanging="360"/>
      </w:pPr>
      <w:rPr>
        <w:rFonts w:ascii="Courier New" w:hAnsi="Courier New" w:cs="Courier New" w:hint="default"/>
      </w:rPr>
    </w:lvl>
    <w:lvl w:ilvl="5" w:tplc="04150005" w:tentative="1">
      <w:start w:val="1"/>
      <w:numFmt w:val="bullet"/>
      <w:lvlText w:val=""/>
      <w:lvlJc w:val="left"/>
      <w:pPr>
        <w:ind w:left="5749" w:hanging="360"/>
      </w:pPr>
      <w:rPr>
        <w:rFonts w:ascii="Wingdings" w:hAnsi="Wingdings" w:hint="default"/>
      </w:rPr>
    </w:lvl>
    <w:lvl w:ilvl="6" w:tplc="04150001" w:tentative="1">
      <w:start w:val="1"/>
      <w:numFmt w:val="bullet"/>
      <w:lvlText w:val=""/>
      <w:lvlJc w:val="left"/>
      <w:pPr>
        <w:ind w:left="6469" w:hanging="360"/>
      </w:pPr>
      <w:rPr>
        <w:rFonts w:ascii="Symbol" w:hAnsi="Symbol" w:hint="default"/>
      </w:rPr>
    </w:lvl>
    <w:lvl w:ilvl="7" w:tplc="04150003" w:tentative="1">
      <w:start w:val="1"/>
      <w:numFmt w:val="bullet"/>
      <w:lvlText w:val="o"/>
      <w:lvlJc w:val="left"/>
      <w:pPr>
        <w:ind w:left="7189" w:hanging="360"/>
      </w:pPr>
      <w:rPr>
        <w:rFonts w:ascii="Courier New" w:hAnsi="Courier New" w:cs="Courier New" w:hint="default"/>
      </w:rPr>
    </w:lvl>
    <w:lvl w:ilvl="8" w:tplc="04150005" w:tentative="1">
      <w:start w:val="1"/>
      <w:numFmt w:val="bullet"/>
      <w:lvlText w:val=""/>
      <w:lvlJc w:val="left"/>
      <w:pPr>
        <w:ind w:left="7909" w:hanging="360"/>
      </w:pPr>
      <w:rPr>
        <w:rFonts w:ascii="Wingdings" w:hAnsi="Wingdings" w:hint="default"/>
      </w:rPr>
    </w:lvl>
  </w:abstractNum>
  <w:abstractNum w:abstractNumId="32" w15:restartNumberingAfterBreak="0">
    <w:nsid w:val="65716D9C"/>
    <w:multiLevelType w:val="hybridMultilevel"/>
    <w:tmpl w:val="2CCCE520"/>
    <w:lvl w:ilvl="0" w:tplc="7EE6DF84">
      <w:start w:val="1"/>
      <w:numFmt w:val="decimal"/>
      <w:lvlText w:val="%1)"/>
      <w:lvlJc w:val="left"/>
      <w:pPr>
        <w:ind w:left="927" w:hanging="360"/>
      </w:pPr>
      <w:rPr>
        <w:rFonts w:hint="default"/>
        <w:b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3" w15:restartNumberingAfterBreak="0">
    <w:nsid w:val="65885D08"/>
    <w:multiLevelType w:val="multilevel"/>
    <w:tmpl w:val="4E84A23C"/>
    <w:lvl w:ilvl="0">
      <w:start w:val="1"/>
      <w:numFmt w:val="decimal"/>
      <w:lvlText w:val="%1."/>
      <w:lvlJc w:val="left"/>
      <w:pPr>
        <w:ind w:left="720" w:hanging="360"/>
      </w:pPr>
      <w:rPr>
        <w:b/>
        <w:bCs/>
      </w:rPr>
    </w:lvl>
    <w:lvl w:ilvl="1">
      <w:start w:val="1"/>
      <w:numFmt w:val="decimal"/>
      <w:isLgl/>
      <w:lvlText w:val="%1.%2."/>
      <w:lvlJc w:val="left"/>
      <w:pPr>
        <w:ind w:left="1080" w:hanging="720"/>
      </w:pPr>
    </w:lvl>
    <w:lvl w:ilvl="2">
      <w:start w:val="1"/>
      <w:numFmt w:val="decimal"/>
      <w:isLgl/>
      <w:lvlText w:val="%1.%2.%3."/>
      <w:lvlJc w:val="left"/>
      <w:pPr>
        <w:ind w:left="1440" w:hanging="1080"/>
      </w:pPr>
    </w:lvl>
    <w:lvl w:ilvl="3">
      <w:start w:val="1"/>
      <w:numFmt w:val="decimal"/>
      <w:isLgl/>
      <w:lvlText w:val="%1.%2.%3.%4."/>
      <w:lvlJc w:val="left"/>
      <w:pPr>
        <w:ind w:left="1440" w:hanging="1080"/>
      </w:pPr>
    </w:lvl>
    <w:lvl w:ilvl="4">
      <w:start w:val="1"/>
      <w:numFmt w:val="decimal"/>
      <w:isLgl/>
      <w:lvlText w:val="%1.%2.%3.%4.%5."/>
      <w:lvlJc w:val="left"/>
      <w:pPr>
        <w:ind w:left="1800" w:hanging="1440"/>
      </w:pPr>
    </w:lvl>
    <w:lvl w:ilvl="5">
      <w:start w:val="1"/>
      <w:numFmt w:val="decimal"/>
      <w:isLgl/>
      <w:lvlText w:val="%1.%2.%3.%4.%5.%6."/>
      <w:lvlJc w:val="left"/>
      <w:pPr>
        <w:ind w:left="2160" w:hanging="1800"/>
      </w:pPr>
    </w:lvl>
    <w:lvl w:ilvl="6">
      <w:start w:val="1"/>
      <w:numFmt w:val="decimal"/>
      <w:isLgl/>
      <w:lvlText w:val="%1.%2.%3.%4.%5.%6.%7."/>
      <w:lvlJc w:val="left"/>
      <w:pPr>
        <w:ind w:left="2160" w:hanging="1800"/>
      </w:pPr>
    </w:lvl>
    <w:lvl w:ilvl="7">
      <w:start w:val="1"/>
      <w:numFmt w:val="decimal"/>
      <w:isLgl/>
      <w:lvlText w:val="%1.%2.%3.%4.%5.%6.%7.%8."/>
      <w:lvlJc w:val="left"/>
      <w:pPr>
        <w:ind w:left="2520" w:hanging="2160"/>
      </w:pPr>
    </w:lvl>
    <w:lvl w:ilvl="8">
      <w:start w:val="1"/>
      <w:numFmt w:val="decimal"/>
      <w:isLgl/>
      <w:lvlText w:val="%1.%2.%3.%4.%5.%6.%7.%8.%9."/>
      <w:lvlJc w:val="left"/>
      <w:pPr>
        <w:ind w:left="2880" w:hanging="2520"/>
      </w:pPr>
    </w:lvl>
  </w:abstractNum>
  <w:abstractNum w:abstractNumId="34" w15:restartNumberingAfterBreak="0">
    <w:nsid w:val="65F07EBF"/>
    <w:multiLevelType w:val="multilevel"/>
    <w:tmpl w:val="7D9C2890"/>
    <w:lvl w:ilvl="0">
      <w:start w:val="5"/>
      <w:numFmt w:val="decimal"/>
      <w:lvlText w:val="%1."/>
      <w:lvlJc w:val="left"/>
      <w:pPr>
        <w:ind w:left="420" w:hanging="4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b/>
        <w:bCs/>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35" w15:restartNumberingAfterBreak="0">
    <w:nsid w:val="66907386"/>
    <w:multiLevelType w:val="multilevel"/>
    <w:tmpl w:val="265864DA"/>
    <w:lvl w:ilvl="0">
      <w:start w:val="6"/>
      <w:numFmt w:val="decimal"/>
      <w:lvlText w:val="%1."/>
      <w:lvlJc w:val="left"/>
      <w:pPr>
        <w:ind w:left="420" w:hanging="42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2214" w:hanging="1080"/>
      </w:pPr>
      <w:rPr>
        <w:rFonts w:hint="default"/>
        <w:b/>
        <w:bCs/>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635" w:hanging="180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7056" w:hanging="2520"/>
      </w:pPr>
      <w:rPr>
        <w:rFonts w:hint="default"/>
      </w:rPr>
    </w:lvl>
  </w:abstractNum>
  <w:abstractNum w:abstractNumId="36" w15:restartNumberingAfterBreak="0">
    <w:nsid w:val="66C153DE"/>
    <w:multiLevelType w:val="hybridMultilevel"/>
    <w:tmpl w:val="694ADACE"/>
    <w:lvl w:ilvl="0" w:tplc="88AEFA8C">
      <w:start w:val="1"/>
      <w:numFmt w:val="decimal"/>
      <w:lvlText w:val="%1)"/>
      <w:lvlJc w:val="left"/>
      <w:pPr>
        <w:ind w:left="927" w:hanging="360"/>
      </w:pPr>
      <w:rPr>
        <w:rFonts w:hint="default"/>
        <w:b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7" w15:restartNumberingAfterBreak="0">
    <w:nsid w:val="67C23D1F"/>
    <w:multiLevelType w:val="hybridMultilevel"/>
    <w:tmpl w:val="A12CAAA2"/>
    <w:lvl w:ilvl="0" w:tplc="0458FD6C">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8" w15:restartNumberingAfterBreak="0">
    <w:nsid w:val="67F74A19"/>
    <w:multiLevelType w:val="hybridMultilevel"/>
    <w:tmpl w:val="16B69B30"/>
    <w:lvl w:ilvl="0" w:tplc="1366922A">
      <w:start w:val="1"/>
      <w:numFmt w:val="decimal"/>
      <w:lvlText w:val="%1)"/>
      <w:lvlJc w:val="left"/>
      <w:pPr>
        <w:ind w:left="-3664" w:hanging="360"/>
      </w:pPr>
      <w:rPr>
        <w:rFonts w:hint="default"/>
        <w:b w:val="0"/>
      </w:rPr>
    </w:lvl>
    <w:lvl w:ilvl="1" w:tplc="04150019" w:tentative="1">
      <w:start w:val="1"/>
      <w:numFmt w:val="lowerLetter"/>
      <w:lvlText w:val="%2."/>
      <w:lvlJc w:val="left"/>
      <w:pPr>
        <w:ind w:left="-2944" w:hanging="360"/>
      </w:pPr>
    </w:lvl>
    <w:lvl w:ilvl="2" w:tplc="0415001B" w:tentative="1">
      <w:start w:val="1"/>
      <w:numFmt w:val="lowerRoman"/>
      <w:lvlText w:val="%3."/>
      <w:lvlJc w:val="right"/>
      <w:pPr>
        <w:ind w:left="-2224" w:hanging="180"/>
      </w:pPr>
    </w:lvl>
    <w:lvl w:ilvl="3" w:tplc="0415000F" w:tentative="1">
      <w:start w:val="1"/>
      <w:numFmt w:val="decimal"/>
      <w:lvlText w:val="%4."/>
      <w:lvlJc w:val="left"/>
      <w:pPr>
        <w:ind w:left="-1504" w:hanging="360"/>
      </w:pPr>
    </w:lvl>
    <w:lvl w:ilvl="4" w:tplc="04150019" w:tentative="1">
      <w:start w:val="1"/>
      <w:numFmt w:val="lowerLetter"/>
      <w:lvlText w:val="%5."/>
      <w:lvlJc w:val="left"/>
      <w:pPr>
        <w:ind w:left="-784" w:hanging="360"/>
      </w:pPr>
    </w:lvl>
    <w:lvl w:ilvl="5" w:tplc="0415001B" w:tentative="1">
      <w:start w:val="1"/>
      <w:numFmt w:val="lowerRoman"/>
      <w:lvlText w:val="%6."/>
      <w:lvlJc w:val="right"/>
      <w:pPr>
        <w:ind w:left="-64" w:hanging="180"/>
      </w:pPr>
    </w:lvl>
    <w:lvl w:ilvl="6" w:tplc="0415000F" w:tentative="1">
      <w:start w:val="1"/>
      <w:numFmt w:val="decimal"/>
      <w:lvlText w:val="%7."/>
      <w:lvlJc w:val="left"/>
      <w:pPr>
        <w:ind w:left="656" w:hanging="360"/>
      </w:pPr>
    </w:lvl>
    <w:lvl w:ilvl="7" w:tplc="04150019" w:tentative="1">
      <w:start w:val="1"/>
      <w:numFmt w:val="lowerLetter"/>
      <w:lvlText w:val="%8."/>
      <w:lvlJc w:val="left"/>
      <w:pPr>
        <w:ind w:left="1376" w:hanging="360"/>
      </w:pPr>
    </w:lvl>
    <w:lvl w:ilvl="8" w:tplc="0415001B" w:tentative="1">
      <w:start w:val="1"/>
      <w:numFmt w:val="lowerRoman"/>
      <w:lvlText w:val="%9."/>
      <w:lvlJc w:val="right"/>
      <w:pPr>
        <w:ind w:left="2096" w:hanging="180"/>
      </w:pPr>
    </w:lvl>
  </w:abstractNum>
  <w:abstractNum w:abstractNumId="39" w15:restartNumberingAfterBreak="0">
    <w:nsid w:val="6A823E22"/>
    <w:multiLevelType w:val="hybridMultilevel"/>
    <w:tmpl w:val="31F036D4"/>
    <w:lvl w:ilvl="0" w:tplc="B2341092">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0" w15:restartNumberingAfterBreak="0">
    <w:nsid w:val="757D1F29"/>
    <w:multiLevelType w:val="multilevel"/>
    <w:tmpl w:val="A6800D82"/>
    <w:lvl w:ilvl="0">
      <w:start w:val="2"/>
      <w:numFmt w:val="decimal"/>
      <w:lvlText w:val="%1."/>
      <w:lvlJc w:val="left"/>
      <w:pPr>
        <w:ind w:left="405" w:hanging="405"/>
      </w:pPr>
      <w:rPr>
        <w:rFonts w:hint="default"/>
      </w:rPr>
    </w:lvl>
    <w:lvl w:ilvl="1">
      <w:start w:val="1"/>
      <w:numFmt w:val="decimal"/>
      <w:lvlText w:val="%2)"/>
      <w:lvlJc w:val="left"/>
      <w:pPr>
        <w:ind w:left="1647" w:hanging="720"/>
      </w:pPr>
      <w:rPr>
        <w:rFonts w:ascii="Verdana" w:eastAsia="Times New Roman" w:hAnsi="Verdana" w:cs="Tahoma"/>
        <w:b w:val="0"/>
      </w:rPr>
    </w:lvl>
    <w:lvl w:ilvl="2">
      <w:start w:val="1"/>
      <w:numFmt w:val="decimal"/>
      <w:lvlText w:val="%1.%2)%3."/>
      <w:lvlJc w:val="left"/>
      <w:pPr>
        <w:ind w:left="2934" w:hanging="108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5148" w:hanging="144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362" w:hanging="1800"/>
      </w:pPr>
      <w:rPr>
        <w:rFonts w:hint="default"/>
      </w:rPr>
    </w:lvl>
    <w:lvl w:ilvl="7">
      <w:start w:val="1"/>
      <w:numFmt w:val="decimal"/>
      <w:lvlText w:val="%1.%2)%3.%4.%5.%6.%7.%8."/>
      <w:lvlJc w:val="left"/>
      <w:pPr>
        <w:ind w:left="8649" w:hanging="2160"/>
      </w:pPr>
      <w:rPr>
        <w:rFonts w:hint="default"/>
      </w:rPr>
    </w:lvl>
    <w:lvl w:ilvl="8">
      <w:start w:val="1"/>
      <w:numFmt w:val="decimal"/>
      <w:lvlText w:val="%1.%2)%3.%4.%5.%6.%7.%8.%9."/>
      <w:lvlJc w:val="left"/>
      <w:pPr>
        <w:ind w:left="9576" w:hanging="2160"/>
      </w:pPr>
      <w:rPr>
        <w:rFonts w:hint="default"/>
      </w:rPr>
    </w:lvl>
  </w:abstractNum>
  <w:abstractNum w:abstractNumId="41" w15:restartNumberingAfterBreak="0">
    <w:nsid w:val="76881231"/>
    <w:multiLevelType w:val="hybridMultilevel"/>
    <w:tmpl w:val="845C2896"/>
    <w:lvl w:ilvl="0" w:tplc="38E07680">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2" w15:restartNumberingAfterBreak="0">
    <w:nsid w:val="7BCD3395"/>
    <w:multiLevelType w:val="hybridMultilevel"/>
    <w:tmpl w:val="F606FBAC"/>
    <w:lvl w:ilvl="0" w:tplc="A97CA10E">
      <w:start w:val="1"/>
      <w:numFmt w:val="decimal"/>
      <w:lvlText w:val="%1)"/>
      <w:lvlJc w:val="left"/>
      <w:pPr>
        <w:ind w:left="927" w:hanging="360"/>
      </w:pPr>
      <w:rPr>
        <w:rFonts w:cs="Times New Roman" w:hint="default"/>
        <w:b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3" w15:restartNumberingAfterBreak="0">
    <w:nsid w:val="7EAA157C"/>
    <w:multiLevelType w:val="multilevel"/>
    <w:tmpl w:val="31F0290A"/>
    <w:lvl w:ilvl="0">
      <w:start w:val="6"/>
      <w:numFmt w:val="decimal"/>
      <w:lvlText w:val="%1."/>
      <w:lvlJc w:val="left"/>
      <w:pPr>
        <w:ind w:left="420" w:hanging="420"/>
      </w:pPr>
      <w:rPr>
        <w:b/>
        <w:bCs/>
      </w:rPr>
    </w:lvl>
    <w:lvl w:ilvl="1">
      <w:start w:val="1"/>
      <w:numFmt w:val="decimal"/>
      <w:lvlText w:val="%1.%2."/>
      <w:lvlJc w:val="left"/>
      <w:pPr>
        <w:ind w:left="1440" w:hanging="720"/>
      </w:pPr>
    </w:lvl>
    <w:lvl w:ilvl="2">
      <w:start w:val="1"/>
      <w:numFmt w:val="decimal"/>
      <w:lvlText w:val="%1.%2.%3."/>
      <w:lvlJc w:val="left"/>
      <w:pPr>
        <w:ind w:left="2520" w:hanging="1080"/>
      </w:pPr>
    </w:lvl>
    <w:lvl w:ilvl="3">
      <w:start w:val="1"/>
      <w:numFmt w:val="decimal"/>
      <w:lvlText w:val="%1.%2.%3.%4."/>
      <w:lvlJc w:val="left"/>
      <w:pPr>
        <w:ind w:left="3240" w:hanging="1080"/>
      </w:pPr>
    </w:lvl>
    <w:lvl w:ilvl="4">
      <w:start w:val="1"/>
      <w:numFmt w:val="decimal"/>
      <w:lvlText w:val="%1.%2.%3.%4.%5."/>
      <w:lvlJc w:val="left"/>
      <w:pPr>
        <w:ind w:left="4320" w:hanging="1440"/>
      </w:pPr>
    </w:lvl>
    <w:lvl w:ilvl="5">
      <w:start w:val="1"/>
      <w:numFmt w:val="decimal"/>
      <w:lvlText w:val="%1.%2.%3.%4.%5.%6."/>
      <w:lvlJc w:val="left"/>
      <w:pPr>
        <w:ind w:left="5400" w:hanging="1800"/>
      </w:pPr>
    </w:lvl>
    <w:lvl w:ilvl="6">
      <w:start w:val="1"/>
      <w:numFmt w:val="decimal"/>
      <w:lvlText w:val="%1.%2.%3.%4.%5.%6.%7."/>
      <w:lvlJc w:val="left"/>
      <w:pPr>
        <w:ind w:left="6120" w:hanging="1800"/>
      </w:pPr>
    </w:lvl>
    <w:lvl w:ilvl="7">
      <w:start w:val="1"/>
      <w:numFmt w:val="decimal"/>
      <w:lvlText w:val="%1.%2.%3.%4.%5.%6.%7.%8."/>
      <w:lvlJc w:val="left"/>
      <w:pPr>
        <w:ind w:left="7200" w:hanging="2160"/>
      </w:pPr>
    </w:lvl>
    <w:lvl w:ilvl="8">
      <w:start w:val="1"/>
      <w:numFmt w:val="decimal"/>
      <w:lvlText w:val="%1.%2.%3.%4.%5.%6.%7.%8.%9."/>
      <w:lvlJc w:val="left"/>
      <w:pPr>
        <w:ind w:left="8280" w:hanging="2520"/>
      </w:pPr>
    </w:lvl>
  </w:abstractNum>
  <w:num w:numId="1" w16cid:durableId="1959028541">
    <w:abstractNumId w:val="17"/>
  </w:num>
  <w:num w:numId="2" w16cid:durableId="34351710">
    <w:abstractNumId w:val="28"/>
  </w:num>
  <w:num w:numId="3" w16cid:durableId="671837145">
    <w:abstractNumId w:val="9"/>
  </w:num>
  <w:num w:numId="4" w16cid:durableId="1354769605">
    <w:abstractNumId w:val="4"/>
  </w:num>
  <w:num w:numId="5" w16cid:durableId="1939211418">
    <w:abstractNumId w:val="36"/>
  </w:num>
  <w:num w:numId="6" w16cid:durableId="615059270">
    <w:abstractNumId w:val="10"/>
  </w:num>
  <w:num w:numId="7" w16cid:durableId="205992474">
    <w:abstractNumId w:val="40"/>
  </w:num>
  <w:num w:numId="8" w16cid:durableId="1586263950">
    <w:abstractNumId w:val="27"/>
  </w:num>
  <w:num w:numId="9" w16cid:durableId="1103113054">
    <w:abstractNumId w:val="13"/>
  </w:num>
  <w:num w:numId="10" w16cid:durableId="77597672">
    <w:abstractNumId w:val="42"/>
  </w:num>
  <w:num w:numId="11" w16cid:durableId="708379282">
    <w:abstractNumId w:val="7"/>
  </w:num>
  <w:num w:numId="12" w16cid:durableId="378554397">
    <w:abstractNumId w:val="22"/>
  </w:num>
  <w:num w:numId="13" w16cid:durableId="1538617809">
    <w:abstractNumId w:val="15"/>
  </w:num>
  <w:num w:numId="14" w16cid:durableId="1836607225">
    <w:abstractNumId w:val="32"/>
  </w:num>
  <w:num w:numId="15" w16cid:durableId="16736268">
    <w:abstractNumId w:val="8"/>
  </w:num>
  <w:num w:numId="16" w16cid:durableId="514151047">
    <w:abstractNumId w:val="12"/>
  </w:num>
  <w:num w:numId="17" w16cid:durableId="573052409">
    <w:abstractNumId w:val="1"/>
  </w:num>
  <w:num w:numId="18" w16cid:durableId="641077851">
    <w:abstractNumId w:val="20"/>
  </w:num>
  <w:num w:numId="19" w16cid:durableId="1388456757">
    <w:abstractNumId w:val="18"/>
  </w:num>
  <w:num w:numId="20" w16cid:durableId="623510661">
    <w:abstractNumId w:val="39"/>
  </w:num>
  <w:num w:numId="21" w16cid:durableId="2042898828">
    <w:abstractNumId w:val="38"/>
  </w:num>
  <w:num w:numId="22" w16cid:durableId="577253430">
    <w:abstractNumId w:val="41"/>
  </w:num>
  <w:num w:numId="23" w16cid:durableId="988099814">
    <w:abstractNumId w:val="37"/>
  </w:num>
  <w:num w:numId="24" w16cid:durableId="111949482">
    <w:abstractNumId w:val="23"/>
  </w:num>
  <w:num w:numId="25" w16cid:durableId="1793478676">
    <w:abstractNumId w:val="2"/>
  </w:num>
  <w:num w:numId="26" w16cid:durableId="52320500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49390100">
    <w:abstractNumId w:val="25"/>
  </w:num>
  <w:num w:numId="28" w16cid:durableId="1917202844">
    <w:abstractNumId w:val="31"/>
  </w:num>
  <w:num w:numId="29" w16cid:durableId="1467772907">
    <w:abstractNumId w:val="29"/>
  </w:num>
  <w:num w:numId="30" w16cid:durableId="161100696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23464255">
    <w:abstractNumId w:val="4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58211103">
    <w:abstractNumId w:val="19"/>
  </w:num>
  <w:num w:numId="33" w16cid:durableId="57679011">
    <w:abstractNumId w:val="6"/>
  </w:num>
  <w:num w:numId="34" w16cid:durableId="1575748493">
    <w:abstractNumId w:val="24"/>
  </w:num>
  <w:num w:numId="35" w16cid:durableId="424810844">
    <w:abstractNumId w:val="35"/>
  </w:num>
  <w:num w:numId="36" w16cid:durableId="254099100">
    <w:abstractNumId w:val="21"/>
  </w:num>
  <w:num w:numId="37" w16cid:durableId="1735735053">
    <w:abstractNumId w:val="11"/>
  </w:num>
  <w:num w:numId="38" w16cid:durableId="602225140">
    <w:abstractNumId w:val="0"/>
  </w:num>
  <w:num w:numId="39" w16cid:durableId="2132554804">
    <w:abstractNumId w:val="3"/>
  </w:num>
  <w:num w:numId="40" w16cid:durableId="145898626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182319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874340692">
    <w:abstractNumId w:val="14"/>
  </w:num>
  <w:num w:numId="43" w16cid:durableId="209927080">
    <w:abstractNumId w:val="30"/>
  </w:num>
  <w:num w:numId="44" w16cid:durableId="517277363">
    <w:abstractNumId w:val="3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97"/>
  <w:hyphenationZone w:val="425"/>
  <w:drawingGridHorizontalSpacing w:val="187"/>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6B2"/>
    <w:rsid w:val="00004CD2"/>
    <w:rsid w:val="00015969"/>
    <w:rsid w:val="00020106"/>
    <w:rsid w:val="00026674"/>
    <w:rsid w:val="00027A8E"/>
    <w:rsid w:val="00040277"/>
    <w:rsid w:val="0004699C"/>
    <w:rsid w:val="00047117"/>
    <w:rsid w:val="0005088F"/>
    <w:rsid w:val="00055834"/>
    <w:rsid w:val="000600B0"/>
    <w:rsid w:val="00060897"/>
    <w:rsid w:val="000611FD"/>
    <w:rsid w:val="00070428"/>
    <w:rsid w:val="00072954"/>
    <w:rsid w:val="00087A83"/>
    <w:rsid w:val="000907C8"/>
    <w:rsid w:val="000927AC"/>
    <w:rsid w:val="00092845"/>
    <w:rsid w:val="000A0F2E"/>
    <w:rsid w:val="000A2D4C"/>
    <w:rsid w:val="000A788E"/>
    <w:rsid w:val="000B25DD"/>
    <w:rsid w:val="000B4431"/>
    <w:rsid w:val="000B6058"/>
    <w:rsid w:val="000B63DA"/>
    <w:rsid w:val="000B6A6F"/>
    <w:rsid w:val="000B724F"/>
    <w:rsid w:val="000B7F01"/>
    <w:rsid w:val="000C44CF"/>
    <w:rsid w:val="000C6D13"/>
    <w:rsid w:val="000D0CB3"/>
    <w:rsid w:val="000D7256"/>
    <w:rsid w:val="000D7866"/>
    <w:rsid w:val="000E0E8C"/>
    <w:rsid w:val="000E6A01"/>
    <w:rsid w:val="000F5C36"/>
    <w:rsid w:val="000F6202"/>
    <w:rsid w:val="000F7458"/>
    <w:rsid w:val="001018AF"/>
    <w:rsid w:val="00101BE5"/>
    <w:rsid w:val="001046AC"/>
    <w:rsid w:val="001177FA"/>
    <w:rsid w:val="0012324D"/>
    <w:rsid w:val="00123381"/>
    <w:rsid w:val="001239B5"/>
    <w:rsid w:val="00134813"/>
    <w:rsid w:val="00137358"/>
    <w:rsid w:val="00161CB5"/>
    <w:rsid w:val="00165797"/>
    <w:rsid w:val="00170E42"/>
    <w:rsid w:val="001739E5"/>
    <w:rsid w:val="00175CB1"/>
    <w:rsid w:val="00180354"/>
    <w:rsid w:val="0018368E"/>
    <w:rsid w:val="0018421C"/>
    <w:rsid w:val="00185B6A"/>
    <w:rsid w:val="00192831"/>
    <w:rsid w:val="00193D48"/>
    <w:rsid w:val="001A00AB"/>
    <w:rsid w:val="001A0C94"/>
    <w:rsid w:val="001A4F2D"/>
    <w:rsid w:val="001A58F7"/>
    <w:rsid w:val="001A5ED9"/>
    <w:rsid w:val="001B1725"/>
    <w:rsid w:val="001B33B8"/>
    <w:rsid w:val="001B5E17"/>
    <w:rsid w:val="001B61FB"/>
    <w:rsid w:val="001B6578"/>
    <w:rsid w:val="001B67D6"/>
    <w:rsid w:val="001D06C9"/>
    <w:rsid w:val="001D5859"/>
    <w:rsid w:val="001D6DA6"/>
    <w:rsid w:val="001E0AB7"/>
    <w:rsid w:val="00214C04"/>
    <w:rsid w:val="0021505E"/>
    <w:rsid w:val="002204EF"/>
    <w:rsid w:val="00232A04"/>
    <w:rsid w:val="00237265"/>
    <w:rsid w:val="002458E7"/>
    <w:rsid w:val="00253545"/>
    <w:rsid w:val="00260094"/>
    <w:rsid w:val="00262314"/>
    <w:rsid w:val="00264F7F"/>
    <w:rsid w:val="00274A4D"/>
    <w:rsid w:val="00275D87"/>
    <w:rsid w:val="00281761"/>
    <w:rsid w:val="00287EAB"/>
    <w:rsid w:val="00296C5F"/>
    <w:rsid w:val="002A20E3"/>
    <w:rsid w:val="002A48E1"/>
    <w:rsid w:val="002B18BF"/>
    <w:rsid w:val="002B1FB5"/>
    <w:rsid w:val="002B39A5"/>
    <w:rsid w:val="002B6528"/>
    <w:rsid w:val="002B6599"/>
    <w:rsid w:val="002C4F2E"/>
    <w:rsid w:val="002D385F"/>
    <w:rsid w:val="002D6C25"/>
    <w:rsid w:val="002D74EB"/>
    <w:rsid w:val="002D7F45"/>
    <w:rsid w:val="002E43B5"/>
    <w:rsid w:val="002F1B84"/>
    <w:rsid w:val="002F2B59"/>
    <w:rsid w:val="00311246"/>
    <w:rsid w:val="003128A4"/>
    <w:rsid w:val="00324020"/>
    <w:rsid w:val="00324865"/>
    <w:rsid w:val="00324897"/>
    <w:rsid w:val="00325C98"/>
    <w:rsid w:val="0032674B"/>
    <w:rsid w:val="00331587"/>
    <w:rsid w:val="00333322"/>
    <w:rsid w:val="00333D51"/>
    <w:rsid w:val="00335305"/>
    <w:rsid w:val="00337283"/>
    <w:rsid w:val="003377FD"/>
    <w:rsid w:val="00340DE1"/>
    <w:rsid w:val="0034605C"/>
    <w:rsid w:val="003527B3"/>
    <w:rsid w:val="003537E3"/>
    <w:rsid w:val="00354FD3"/>
    <w:rsid w:val="003600F5"/>
    <w:rsid w:val="003611F8"/>
    <w:rsid w:val="003616C4"/>
    <w:rsid w:val="00363538"/>
    <w:rsid w:val="00365D48"/>
    <w:rsid w:val="00371231"/>
    <w:rsid w:val="003723AC"/>
    <w:rsid w:val="00372934"/>
    <w:rsid w:val="0037505F"/>
    <w:rsid w:val="0037755C"/>
    <w:rsid w:val="00377617"/>
    <w:rsid w:val="003817BA"/>
    <w:rsid w:val="003829D9"/>
    <w:rsid w:val="00384405"/>
    <w:rsid w:val="00385F8C"/>
    <w:rsid w:val="00391E24"/>
    <w:rsid w:val="003945A5"/>
    <w:rsid w:val="003A52B5"/>
    <w:rsid w:val="003A5AC4"/>
    <w:rsid w:val="003B5E08"/>
    <w:rsid w:val="003B6A89"/>
    <w:rsid w:val="003B7F32"/>
    <w:rsid w:val="003D4ED0"/>
    <w:rsid w:val="003E5CF1"/>
    <w:rsid w:val="003E693D"/>
    <w:rsid w:val="003E6F91"/>
    <w:rsid w:val="003F058F"/>
    <w:rsid w:val="003F6C9B"/>
    <w:rsid w:val="003F6E32"/>
    <w:rsid w:val="003F7139"/>
    <w:rsid w:val="00410239"/>
    <w:rsid w:val="0041373D"/>
    <w:rsid w:val="00415BB7"/>
    <w:rsid w:val="00420054"/>
    <w:rsid w:val="00421277"/>
    <w:rsid w:val="004216F1"/>
    <w:rsid w:val="00424E41"/>
    <w:rsid w:val="00426E9E"/>
    <w:rsid w:val="00430910"/>
    <w:rsid w:val="00434C27"/>
    <w:rsid w:val="004361C1"/>
    <w:rsid w:val="00437A39"/>
    <w:rsid w:val="0044254B"/>
    <w:rsid w:val="004434B5"/>
    <w:rsid w:val="004472C6"/>
    <w:rsid w:val="00451B08"/>
    <w:rsid w:val="00456603"/>
    <w:rsid w:val="00460B3F"/>
    <w:rsid w:val="00460F8A"/>
    <w:rsid w:val="00462A95"/>
    <w:rsid w:val="00462E0A"/>
    <w:rsid w:val="00466AA5"/>
    <w:rsid w:val="00471858"/>
    <w:rsid w:val="0047268C"/>
    <w:rsid w:val="00474DB8"/>
    <w:rsid w:val="00475AAB"/>
    <w:rsid w:val="0048317F"/>
    <w:rsid w:val="00492B04"/>
    <w:rsid w:val="00493E12"/>
    <w:rsid w:val="004A326E"/>
    <w:rsid w:val="004A61E4"/>
    <w:rsid w:val="004B62B1"/>
    <w:rsid w:val="004D0005"/>
    <w:rsid w:val="004D445D"/>
    <w:rsid w:val="004D72B9"/>
    <w:rsid w:val="004D7C7D"/>
    <w:rsid w:val="004E164A"/>
    <w:rsid w:val="004E5441"/>
    <w:rsid w:val="005027C0"/>
    <w:rsid w:val="00502A5C"/>
    <w:rsid w:val="005045CE"/>
    <w:rsid w:val="00507A22"/>
    <w:rsid w:val="00510CDE"/>
    <w:rsid w:val="005118B0"/>
    <w:rsid w:val="00512A7C"/>
    <w:rsid w:val="005221CA"/>
    <w:rsid w:val="0052656D"/>
    <w:rsid w:val="00530281"/>
    <w:rsid w:val="00536D32"/>
    <w:rsid w:val="005414E5"/>
    <w:rsid w:val="005466E3"/>
    <w:rsid w:val="00551B36"/>
    <w:rsid w:val="00557038"/>
    <w:rsid w:val="00557920"/>
    <w:rsid w:val="00557B85"/>
    <w:rsid w:val="00565E7B"/>
    <w:rsid w:val="0057283E"/>
    <w:rsid w:val="005755CD"/>
    <w:rsid w:val="0058410D"/>
    <w:rsid w:val="00584F73"/>
    <w:rsid w:val="005910DB"/>
    <w:rsid w:val="005912C8"/>
    <w:rsid w:val="00594387"/>
    <w:rsid w:val="005947F0"/>
    <w:rsid w:val="005953B3"/>
    <w:rsid w:val="005A48E6"/>
    <w:rsid w:val="005A5706"/>
    <w:rsid w:val="005A7C7E"/>
    <w:rsid w:val="005A7D39"/>
    <w:rsid w:val="005B2109"/>
    <w:rsid w:val="005B5628"/>
    <w:rsid w:val="005C06B1"/>
    <w:rsid w:val="005C0B5A"/>
    <w:rsid w:val="005C2931"/>
    <w:rsid w:val="005C2E1A"/>
    <w:rsid w:val="005C7D3D"/>
    <w:rsid w:val="005D664D"/>
    <w:rsid w:val="005D6699"/>
    <w:rsid w:val="005E3BED"/>
    <w:rsid w:val="005E7E77"/>
    <w:rsid w:val="005F05C6"/>
    <w:rsid w:val="005F51BC"/>
    <w:rsid w:val="005F70DA"/>
    <w:rsid w:val="006004B9"/>
    <w:rsid w:val="006041F4"/>
    <w:rsid w:val="0061072C"/>
    <w:rsid w:val="00615B43"/>
    <w:rsid w:val="0062544D"/>
    <w:rsid w:val="006277EB"/>
    <w:rsid w:val="00632CC8"/>
    <w:rsid w:val="00640542"/>
    <w:rsid w:val="006419D3"/>
    <w:rsid w:val="00641EA3"/>
    <w:rsid w:val="00657C5B"/>
    <w:rsid w:val="00661133"/>
    <w:rsid w:val="006631B2"/>
    <w:rsid w:val="00667217"/>
    <w:rsid w:val="006725D4"/>
    <w:rsid w:val="00673CA3"/>
    <w:rsid w:val="00677152"/>
    <w:rsid w:val="00683A8D"/>
    <w:rsid w:val="006929A9"/>
    <w:rsid w:val="006931E4"/>
    <w:rsid w:val="00696892"/>
    <w:rsid w:val="0069709F"/>
    <w:rsid w:val="006A4DF5"/>
    <w:rsid w:val="006B1180"/>
    <w:rsid w:val="006B5828"/>
    <w:rsid w:val="006B6544"/>
    <w:rsid w:val="006B6E7E"/>
    <w:rsid w:val="006D07C2"/>
    <w:rsid w:val="006D55D7"/>
    <w:rsid w:val="006F1FA1"/>
    <w:rsid w:val="006F39A6"/>
    <w:rsid w:val="006F4E3A"/>
    <w:rsid w:val="006F4FC6"/>
    <w:rsid w:val="007005C7"/>
    <w:rsid w:val="007072C0"/>
    <w:rsid w:val="00713BC6"/>
    <w:rsid w:val="00714ABB"/>
    <w:rsid w:val="00714CD5"/>
    <w:rsid w:val="0071522D"/>
    <w:rsid w:val="00720F54"/>
    <w:rsid w:val="00724830"/>
    <w:rsid w:val="007258F1"/>
    <w:rsid w:val="00725CF4"/>
    <w:rsid w:val="00725FCF"/>
    <w:rsid w:val="00732073"/>
    <w:rsid w:val="007375A5"/>
    <w:rsid w:val="00737FB0"/>
    <w:rsid w:val="00747B8D"/>
    <w:rsid w:val="007514F3"/>
    <w:rsid w:val="00754579"/>
    <w:rsid w:val="00767C68"/>
    <w:rsid w:val="0077263A"/>
    <w:rsid w:val="007738C9"/>
    <w:rsid w:val="00777D03"/>
    <w:rsid w:val="007810DB"/>
    <w:rsid w:val="00781CFE"/>
    <w:rsid w:val="007867ED"/>
    <w:rsid w:val="00786C07"/>
    <w:rsid w:val="00791EBC"/>
    <w:rsid w:val="007A5F99"/>
    <w:rsid w:val="007B2EC2"/>
    <w:rsid w:val="007B3922"/>
    <w:rsid w:val="007C13B3"/>
    <w:rsid w:val="007C261A"/>
    <w:rsid w:val="007C6880"/>
    <w:rsid w:val="007D298C"/>
    <w:rsid w:val="007D60FD"/>
    <w:rsid w:val="007E231D"/>
    <w:rsid w:val="007F16B2"/>
    <w:rsid w:val="007F2A52"/>
    <w:rsid w:val="0080340C"/>
    <w:rsid w:val="00807CA5"/>
    <w:rsid w:val="0081151B"/>
    <w:rsid w:val="008129FE"/>
    <w:rsid w:val="008139BB"/>
    <w:rsid w:val="008142FE"/>
    <w:rsid w:val="0082187B"/>
    <w:rsid w:val="00823729"/>
    <w:rsid w:val="0083165B"/>
    <w:rsid w:val="00833B44"/>
    <w:rsid w:val="00845412"/>
    <w:rsid w:val="00847B3C"/>
    <w:rsid w:val="008518D9"/>
    <w:rsid w:val="0085249E"/>
    <w:rsid w:val="00860308"/>
    <w:rsid w:val="00860689"/>
    <w:rsid w:val="00870B88"/>
    <w:rsid w:val="00871C1F"/>
    <w:rsid w:val="00884E86"/>
    <w:rsid w:val="00896777"/>
    <w:rsid w:val="00896955"/>
    <w:rsid w:val="00897D0C"/>
    <w:rsid w:val="008A4762"/>
    <w:rsid w:val="008B32F8"/>
    <w:rsid w:val="008B4C6D"/>
    <w:rsid w:val="008B4C93"/>
    <w:rsid w:val="008C455A"/>
    <w:rsid w:val="008C4A1A"/>
    <w:rsid w:val="008D04CF"/>
    <w:rsid w:val="008D1FD3"/>
    <w:rsid w:val="008D21D4"/>
    <w:rsid w:val="008D429C"/>
    <w:rsid w:val="008E3D92"/>
    <w:rsid w:val="008E7C55"/>
    <w:rsid w:val="008F07F5"/>
    <w:rsid w:val="008F628F"/>
    <w:rsid w:val="00903F22"/>
    <w:rsid w:val="00905A60"/>
    <w:rsid w:val="00911A85"/>
    <w:rsid w:val="00911F1A"/>
    <w:rsid w:val="00916CFD"/>
    <w:rsid w:val="0091794B"/>
    <w:rsid w:val="00917A06"/>
    <w:rsid w:val="009218FC"/>
    <w:rsid w:val="00932862"/>
    <w:rsid w:val="00937163"/>
    <w:rsid w:val="009423E7"/>
    <w:rsid w:val="00942B6A"/>
    <w:rsid w:val="00950BA2"/>
    <w:rsid w:val="00951B73"/>
    <w:rsid w:val="009524B3"/>
    <w:rsid w:val="009525A3"/>
    <w:rsid w:val="00957304"/>
    <w:rsid w:val="009619D2"/>
    <w:rsid w:val="00963D11"/>
    <w:rsid w:val="00970801"/>
    <w:rsid w:val="00981FF2"/>
    <w:rsid w:val="00992977"/>
    <w:rsid w:val="009A000D"/>
    <w:rsid w:val="009A0ED5"/>
    <w:rsid w:val="009A384C"/>
    <w:rsid w:val="009B0C42"/>
    <w:rsid w:val="009B3AB8"/>
    <w:rsid w:val="009B7A9A"/>
    <w:rsid w:val="009C4BE1"/>
    <w:rsid w:val="009C508A"/>
    <w:rsid w:val="009D07B2"/>
    <w:rsid w:val="009D405B"/>
    <w:rsid w:val="009D5FD0"/>
    <w:rsid w:val="009D6356"/>
    <w:rsid w:val="009E5E92"/>
    <w:rsid w:val="009E7520"/>
    <w:rsid w:val="00A0116D"/>
    <w:rsid w:val="00A05651"/>
    <w:rsid w:val="00A07F70"/>
    <w:rsid w:val="00A12142"/>
    <w:rsid w:val="00A1447D"/>
    <w:rsid w:val="00A17156"/>
    <w:rsid w:val="00A25155"/>
    <w:rsid w:val="00A32013"/>
    <w:rsid w:val="00A357AD"/>
    <w:rsid w:val="00A3759C"/>
    <w:rsid w:val="00A46F84"/>
    <w:rsid w:val="00A501C1"/>
    <w:rsid w:val="00A53359"/>
    <w:rsid w:val="00A63FC5"/>
    <w:rsid w:val="00A7773A"/>
    <w:rsid w:val="00A85965"/>
    <w:rsid w:val="00A92286"/>
    <w:rsid w:val="00A93320"/>
    <w:rsid w:val="00A94223"/>
    <w:rsid w:val="00A9527F"/>
    <w:rsid w:val="00AA6F6A"/>
    <w:rsid w:val="00AA7314"/>
    <w:rsid w:val="00AB5F97"/>
    <w:rsid w:val="00AB76E4"/>
    <w:rsid w:val="00AC0AA9"/>
    <w:rsid w:val="00AC4A63"/>
    <w:rsid w:val="00AD2B2F"/>
    <w:rsid w:val="00AD5DEB"/>
    <w:rsid w:val="00AD612E"/>
    <w:rsid w:val="00AF4805"/>
    <w:rsid w:val="00AF73BF"/>
    <w:rsid w:val="00B01BEE"/>
    <w:rsid w:val="00B04251"/>
    <w:rsid w:val="00B05559"/>
    <w:rsid w:val="00B15139"/>
    <w:rsid w:val="00B21FEE"/>
    <w:rsid w:val="00B23DB9"/>
    <w:rsid w:val="00B24707"/>
    <w:rsid w:val="00B25CDB"/>
    <w:rsid w:val="00B26407"/>
    <w:rsid w:val="00B33D90"/>
    <w:rsid w:val="00B360E6"/>
    <w:rsid w:val="00B44003"/>
    <w:rsid w:val="00B50CA5"/>
    <w:rsid w:val="00B54157"/>
    <w:rsid w:val="00B56594"/>
    <w:rsid w:val="00B57062"/>
    <w:rsid w:val="00B57FCD"/>
    <w:rsid w:val="00B6072A"/>
    <w:rsid w:val="00B67994"/>
    <w:rsid w:val="00B70EB7"/>
    <w:rsid w:val="00B74248"/>
    <w:rsid w:val="00B77748"/>
    <w:rsid w:val="00B77CC7"/>
    <w:rsid w:val="00B81DE5"/>
    <w:rsid w:val="00B8289C"/>
    <w:rsid w:val="00BA1CAC"/>
    <w:rsid w:val="00BA70C6"/>
    <w:rsid w:val="00BB17E8"/>
    <w:rsid w:val="00BB5667"/>
    <w:rsid w:val="00BC3856"/>
    <w:rsid w:val="00BE5E94"/>
    <w:rsid w:val="00BE69B0"/>
    <w:rsid w:val="00BF0C66"/>
    <w:rsid w:val="00BF71CB"/>
    <w:rsid w:val="00C05482"/>
    <w:rsid w:val="00C130AC"/>
    <w:rsid w:val="00C358D5"/>
    <w:rsid w:val="00C37113"/>
    <w:rsid w:val="00C379F5"/>
    <w:rsid w:val="00C419B7"/>
    <w:rsid w:val="00C42129"/>
    <w:rsid w:val="00C43D8D"/>
    <w:rsid w:val="00C51E46"/>
    <w:rsid w:val="00C54DBB"/>
    <w:rsid w:val="00C6009E"/>
    <w:rsid w:val="00C610AF"/>
    <w:rsid w:val="00C613DD"/>
    <w:rsid w:val="00C6337D"/>
    <w:rsid w:val="00C65479"/>
    <w:rsid w:val="00C666E8"/>
    <w:rsid w:val="00C67196"/>
    <w:rsid w:val="00C67921"/>
    <w:rsid w:val="00C76211"/>
    <w:rsid w:val="00C76D2B"/>
    <w:rsid w:val="00C80F93"/>
    <w:rsid w:val="00C85429"/>
    <w:rsid w:val="00C85C7B"/>
    <w:rsid w:val="00C85D42"/>
    <w:rsid w:val="00C922DC"/>
    <w:rsid w:val="00C933BC"/>
    <w:rsid w:val="00C96297"/>
    <w:rsid w:val="00CA3017"/>
    <w:rsid w:val="00CA5936"/>
    <w:rsid w:val="00CB7589"/>
    <w:rsid w:val="00CC13DD"/>
    <w:rsid w:val="00CC3E79"/>
    <w:rsid w:val="00CD053E"/>
    <w:rsid w:val="00CD1E39"/>
    <w:rsid w:val="00CD2955"/>
    <w:rsid w:val="00CD4A28"/>
    <w:rsid w:val="00CE3659"/>
    <w:rsid w:val="00CF0E6A"/>
    <w:rsid w:val="00CF3434"/>
    <w:rsid w:val="00D008A3"/>
    <w:rsid w:val="00D03F64"/>
    <w:rsid w:val="00D102C1"/>
    <w:rsid w:val="00D25B90"/>
    <w:rsid w:val="00D30811"/>
    <w:rsid w:val="00D43605"/>
    <w:rsid w:val="00D43AE4"/>
    <w:rsid w:val="00D52E22"/>
    <w:rsid w:val="00D545E0"/>
    <w:rsid w:val="00D55295"/>
    <w:rsid w:val="00D555D0"/>
    <w:rsid w:val="00D566FF"/>
    <w:rsid w:val="00D63A34"/>
    <w:rsid w:val="00D65454"/>
    <w:rsid w:val="00D742B9"/>
    <w:rsid w:val="00D74621"/>
    <w:rsid w:val="00D773B6"/>
    <w:rsid w:val="00D81189"/>
    <w:rsid w:val="00D832FA"/>
    <w:rsid w:val="00D91921"/>
    <w:rsid w:val="00D925CB"/>
    <w:rsid w:val="00D975E7"/>
    <w:rsid w:val="00DA07CC"/>
    <w:rsid w:val="00DA5A3B"/>
    <w:rsid w:val="00DA695F"/>
    <w:rsid w:val="00DD44DC"/>
    <w:rsid w:val="00DE4517"/>
    <w:rsid w:val="00DE5827"/>
    <w:rsid w:val="00DE7151"/>
    <w:rsid w:val="00DE784D"/>
    <w:rsid w:val="00DF7D64"/>
    <w:rsid w:val="00E01BC1"/>
    <w:rsid w:val="00E022BF"/>
    <w:rsid w:val="00E03659"/>
    <w:rsid w:val="00E152F8"/>
    <w:rsid w:val="00E419EF"/>
    <w:rsid w:val="00E57F40"/>
    <w:rsid w:val="00E616A4"/>
    <w:rsid w:val="00E95CB8"/>
    <w:rsid w:val="00E96693"/>
    <w:rsid w:val="00EA41D2"/>
    <w:rsid w:val="00EA47AE"/>
    <w:rsid w:val="00EB04D3"/>
    <w:rsid w:val="00EB31CA"/>
    <w:rsid w:val="00EB689C"/>
    <w:rsid w:val="00EB7216"/>
    <w:rsid w:val="00EC0B07"/>
    <w:rsid w:val="00EC362B"/>
    <w:rsid w:val="00EE0630"/>
    <w:rsid w:val="00EE08D3"/>
    <w:rsid w:val="00EE3B02"/>
    <w:rsid w:val="00EE5C58"/>
    <w:rsid w:val="00EF20A6"/>
    <w:rsid w:val="00EF21C9"/>
    <w:rsid w:val="00EF417D"/>
    <w:rsid w:val="00EF4CB8"/>
    <w:rsid w:val="00F02E0A"/>
    <w:rsid w:val="00F05B18"/>
    <w:rsid w:val="00F1077E"/>
    <w:rsid w:val="00F13655"/>
    <w:rsid w:val="00F138F5"/>
    <w:rsid w:val="00F15FB3"/>
    <w:rsid w:val="00F16D2E"/>
    <w:rsid w:val="00F30B64"/>
    <w:rsid w:val="00F430D2"/>
    <w:rsid w:val="00F45757"/>
    <w:rsid w:val="00F61FCB"/>
    <w:rsid w:val="00F7776F"/>
    <w:rsid w:val="00F820E9"/>
    <w:rsid w:val="00F85518"/>
    <w:rsid w:val="00F976F6"/>
    <w:rsid w:val="00F97BBE"/>
    <w:rsid w:val="00FA0CC0"/>
    <w:rsid w:val="00FA1D5B"/>
    <w:rsid w:val="00FA57F2"/>
    <w:rsid w:val="00FB2CA4"/>
    <w:rsid w:val="00FB3932"/>
    <w:rsid w:val="00FC08CE"/>
    <w:rsid w:val="00FC7382"/>
    <w:rsid w:val="00FD2C67"/>
    <w:rsid w:val="00FE062D"/>
    <w:rsid w:val="00FE670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2227FC"/>
  <w15:docId w15:val="{2DD2D6B0-64F8-4896-BA2D-30232CA64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7F16B2"/>
    <w:rPr>
      <w:sz w:val="24"/>
      <w:szCs w:val="24"/>
      <w:lang w:eastAsia="en-US"/>
    </w:rPr>
  </w:style>
  <w:style w:type="paragraph" w:styleId="Nagwek3">
    <w:name w:val="heading 3"/>
    <w:basedOn w:val="Normalny"/>
    <w:next w:val="Normalny"/>
    <w:qFormat/>
    <w:rsid w:val="007F16B2"/>
    <w:pPr>
      <w:keepNext/>
      <w:spacing w:before="120"/>
      <w:jc w:val="both"/>
      <w:outlineLvl w:val="2"/>
    </w:pPr>
    <w:rPr>
      <w:b/>
      <w:bCs/>
      <w:sz w:val="20"/>
      <w:szCs w:val="20"/>
    </w:rPr>
  </w:style>
  <w:style w:type="paragraph" w:styleId="Nagwek6">
    <w:name w:val="heading 6"/>
    <w:basedOn w:val="Normalny"/>
    <w:next w:val="Normalny"/>
    <w:qFormat/>
    <w:rsid w:val="007F16B2"/>
    <w:pPr>
      <w:spacing w:before="120"/>
      <w:jc w:val="center"/>
      <w:outlineLvl w:val="5"/>
    </w:pPr>
    <w:rPr>
      <w:rFonts w:ascii="Arial" w:hAnsi="Arial" w:cs="Arial"/>
      <w:b/>
      <w:bCs/>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tytu">
    <w:name w:val="tytuł"/>
    <w:basedOn w:val="Normalny"/>
    <w:next w:val="Normalny"/>
    <w:autoRedefine/>
    <w:rsid w:val="00047117"/>
    <w:pPr>
      <w:tabs>
        <w:tab w:val="left" w:pos="561"/>
      </w:tabs>
      <w:spacing w:after="120"/>
      <w:ind w:left="567"/>
      <w:jc w:val="both"/>
    </w:pPr>
    <w:rPr>
      <w:b/>
      <w:bCs/>
      <w:lang w:eastAsia="pl-PL"/>
    </w:rPr>
  </w:style>
  <w:style w:type="paragraph" w:styleId="Tytu0">
    <w:name w:val="Title"/>
    <w:basedOn w:val="Normalny"/>
    <w:link w:val="TytuZnak"/>
    <w:qFormat/>
    <w:rsid w:val="007F16B2"/>
    <w:pPr>
      <w:jc w:val="center"/>
    </w:pPr>
    <w:rPr>
      <w:sz w:val="28"/>
      <w:szCs w:val="28"/>
      <w:lang w:eastAsia="pl-PL"/>
    </w:rPr>
  </w:style>
  <w:style w:type="paragraph" w:styleId="Tekstpodstawowy">
    <w:name w:val="Body Text"/>
    <w:basedOn w:val="Normalny"/>
    <w:rsid w:val="007F16B2"/>
    <w:rPr>
      <w:rFonts w:ascii="Arial" w:hAnsi="Arial" w:cs="Arial"/>
      <w:lang w:eastAsia="pl-PL"/>
    </w:rPr>
  </w:style>
  <w:style w:type="paragraph" w:styleId="Tekstpodstawowywcity">
    <w:name w:val="Body Text Indent"/>
    <w:basedOn w:val="Normalny"/>
    <w:link w:val="TekstpodstawowywcityZnak"/>
    <w:rsid w:val="007F16B2"/>
    <w:pPr>
      <w:spacing w:before="120"/>
      <w:jc w:val="both"/>
    </w:pPr>
    <w:rPr>
      <w:b/>
      <w:bCs/>
      <w:sz w:val="25"/>
      <w:szCs w:val="25"/>
      <w:lang w:eastAsia="pl-PL"/>
    </w:rPr>
  </w:style>
  <w:style w:type="paragraph" w:styleId="Tekstpodstawowywcity2">
    <w:name w:val="Body Text Indent 2"/>
    <w:basedOn w:val="Normalny"/>
    <w:rsid w:val="007F16B2"/>
    <w:pPr>
      <w:ind w:left="360" w:hanging="360"/>
      <w:jc w:val="both"/>
    </w:pPr>
  </w:style>
  <w:style w:type="paragraph" w:styleId="Tekstpodstawowy2">
    <w:name w:val="Body Text 2"/>
    <w:basedOn w:val="Normalny"/>
    <w:link w:val="Tekstpodstawowy2Znak"/>
    <w:rsid w:val="007F16B2"/>
    <w:pPr>
      <w:jc w:val="both"/>
    </w:pPr>
  </w:style>
  <w:style w:type="paragraph" w:styleId="Zwykytekst">
    <w:name w:val="Plain Text"/>
    <w:basedOn w:val="Normalny"/>
    <w:link w:val="ZwykytekstZnak"/>
    <w:rsid w:val="001D06C9"/>
    <w:rPr>
      <w:rFonts w:ascii="Courier New" w:hAnsi="Courier New"/>
      <w:sz w:val="20"/>
      <w:szCs w:val="20"/>
      <w:lang w:eastAsia="pl-PL"/>
    </w:rPr>
  </w:style>
  <w:style w:type="paragraph" w:styleId="Akapitzlist">
    <w:name w:val="List Paragraph"/>
    <w:aliases w:val="normalny tekst,Normal,Akapit z listą3,Akapit z listą31,Wypunktowanie,Normal2,Asia 2  Akapit z listą,tekst normalny"/>
    <w:basedOn w:val="Normalny"/>
    <w:link w:val="AkapitzlistZnak"/>
    <w:uiPriority w:val="34"/>
    <w:qFormat/>
    <w:rsid w:val="00B67994"/>
    <w:pPr>
      <w:ind w:left="720"/>
      <w:contextualSpacing/>
    </w:pPr>
  </w:style>
  <w:style w:type="paragraph" w:styleId="Nagwek">
    <w:name w:val="header"/>
    <w:basedOn w:val="Normalny"/>
    <w:link w:val="NagwekZnak"/>
    <w:rsid w:val="00512A7C"/>
    <w:pPr>
      <w:tabs>
        <w:tab w:val="center" w:pos="4536"/>
        <w:tab w:val="right" w:pos="9072"/>
      </w:tabs>
    </w:pPr>
  </w:style>
  <w:style w:type="character" w:customStyle="1" w:styleId="NagwekZnak">
    <w:name w:val="Nagłówek Znak"/>
    <w:basedOn w:val="Domylnaczcionkaakapitu"/>
    <w:link w:val="Nagwek"/>
    <w:rsid w:val="00512A7C"/>
    <w:rPr>
      <w:sz w:val="24"/>
      <w:szCs w:val="24"/>
      <w:lang w:eastAsia="en-US"/>
    </w:rPr>
  </w:style>
  <w:style w:type="paragraph" w:styleId="Stopka">
    <w:name w:val="footer"/>
    <w:basedOn w:val="Normalny"/>
    <w:link w:val="StopkaZnak"/>
    <w:uiPriority w:val="99"/>
    <w:rsid w:val="00512A7C"/>
    <w:pPr>
      <w:tabs>
        <w:tab w:val="center" w:pos="4536"/>
        <w:tab w:val="right" w:pos="9072"/>
      </w:tabs>
    </w:pPr>
  </w:style>
  <w:style w:type="character" w:customStyle="1" w:styleId="StopkaZnak">
    <w:name w:val="Stopka Znak"/>
    <w:basedOn w:val="Domylnaczcionkaakapitu"/>
    <w:link w:val="Stopka"/>
    <w:uiPriority w:val="99"/>
    <w:rsid w:val="00512A7C"/>
    <w:rPr>
      <w:sz w:val="24"/>
      <w:szCs w:val="24"/>
      <w:lang w:eastAsia="en-US"/>
    </w:rPr>
  </w:style>
  <w:style w:type="character" w:customStyle="1" w:styleId="dane1">
    <w:name w:val="dane1"/>
    <w:basedOn w:val="Domylnaczcionkaakapitu"/>
    <w:rsid w:val="006F39A6"/>
    <w:rPr>
      <w:color w:val="0000CD"/>
    </w:rPr>
  </w:style>
  <w:style w:type="paragraph" w:styleId="Tekstdymka">
    <w:name w:val="Balloon Text"/>
    <w:basedOn w:val="Normalny"/>
    <w:link w:val="TekstdymkaZnak"/>
    <w:semiHidden/>
    <w:unhideWhenUsed/>
    <w:rsid w:val="00CB7589"/>
    <w:rPr>
      <w:rFonts w:ascii="Segoe UI" w:hAnsi="Segoe UI" w:cs="Segoe UI"/>
      <w:sz w:val="18"/>
      <w:szCs w:val="18"/>
    </w:rPr>
  </w:style>
  <w:style w:type="character" w:customStyle="1" w:styleId="TekstdymkaZnak">
    <w:name w:val="Tekst dymka Znak"/>
    <w:basedOn w:val="Domylnaczcionkaakapitu"/>
    <w:link w:val="Tekstdymka"/>
    <w:semiHidden/>
    <w:rsid w:val="00CB7589"/>
    <w:rPr>
      <w:rFonts w:ascii="Segoe UI" w:hAnsi="Segoe UI" w:cs="Segoe UI"/>
      <w:sz w:val="18"/>
      <w:szCs w:val="18"/>
      <w:lang w:eastAsia="en-US"/>
    </w:rPr>
  </w:style>
  <w:style w:type="paragraph" w:styleId="Bezodstpw">
    <w:name w:val="No Spacing"/>
    <w:basedOn w:val="Normalny"/>
    <w:uiPriority w:val="1"/>
    <w:qFormat/>
    <w:rsid w:val="00B33D90"/>
    <w:rPr>
      <w:rFonts w:ascii="Calibri" w:eastAsiaTheme="minorHAnsi" w:hAnsi="Calibri" w:cs="Calibri"/>
      <w:sz w:val="22"/>
      <w:szCs w:val="22"/>
    </w:rPr>
  </w:style>
  <w:style w:type="character" w:styleId="Hipercze">
    <w:name w:val="Hyperlink"/>
    <w:basedOn w:val="Domylnaczcionkaakapitu"/>
    <w:uiPriority w:val="99"/>
    <w:semiHidden/>
    <w:unhideWhenUsed/>
    <w:rsid w:val="00A12142"/>
    <w:rPr>
      <w:color w:val="0000FF"/>
      <w:u w:val="single"/>
    </w:rPr>
  </w:style>
  <w:style w:type="character" w:styleId="UyteHipercze">
    <w:name w:val="FollowedHyperlink"/>
    <w:basedOn w:val="Domylnaczcionkaakapitu"/>
    <w:semiHidden/>
    <w:unhideWhenUsed/>
    <w:rsid w:val="00A12142"/>
    <w:rPr>
      <w:color w:val="800080" w:themeColor="followedHyperlink"/>
      <w:u w:val="single"/>
    </w:rPr>
  </w:style>
  <w:style w:type="character" w:customStyle="1" w:styleId="AkapitzlistZnak">
    <w:name w:val="Akapit z listą Znak"/>
    <w:aliases w:val="normalny tekst Znak,Normal Znak,Akapit z listą3 Znak,Akapit z listą31 Znak,Wypunktowanie Znak,Normal2 Znak,Asia 2  Akapit z listą Znak,tekst normalny Znak"/>
    <w:link w:val="Akapitzlist"/>
    <w:uiPriority w:val="34"/>
    <w:qFormat/>
    <w:locked/>
    <w:rsid w:val="00420054"/>
    <w:rPr>
      <w:sz w:val="24"/>
      <w:szCs w:val="24"/>
      <w:lang w:eastAsia="en-US"/>
    </w:rPr>
  </w:style>
  <w:style w:type="paragraph" w:styleId="Tekstprzypisukocowego">
    <w:name w:val="endnote text"/>
    <w:basedOn w:val="Normalny"/>
    <w:link w:val="TekstprzypisukocowegoZnak"/>
    <w:semiHidden/>
    <w:unhideWhenUsed/>
    <w:rsid w:val="00D43AE4"/>
    <w:rPr>
      <w:sz w:val="20"/>
      <w:szCs w:val="20"/>
    </w:rPr>
  </w:style>
  <w:style w:type="character" w:customStyle="1" w:styleId="TekstprzypisukocowegoZnak">
    <w:name w:val="Tekst przypisu końcowego Znak"/>
    <w:basedOn w:val="Domylnaczcionkaakapitu"/>
    <w:link w:val="Tekstprzypisukocowego"/>
    <w:semiHidden/>
    <w:rsid w:val="00D43AE4"/>
    <w:rPr>
      <w:lang w:eastAsia="en-US"/>
    </w:rPr>
  </w:style>
  <w:style w:type="character" w:styleId="Odwoanieprzypisukocowego">
    <w:name w:val="endnote reference"/>
    <w:basedOn w:val="Domylnaczcionkaakapitu"/>
    <w:semiHidden/>
    <w:unhideWhenUsed/>
    <w:rsid w:val="00D43AE4"/>
    <w:rPr>
      <w:vertAlign w:val="superscript"/>
    </w:rPr>
  </w:style>
  <w:style w:type="character" w:customStyle="1" w:styleId="TytuZnak">
    <w:name w:val="Tytuł Znak"/>
    <w:basedOn w:val="Domylnaczcionkaakapitu"/>
    <w:link w:val="Tytu0"/>
    <w:rsid w:val="00385F8C"/>
    <w:rPr>
      <w:sz w:val="28"/>
      <w:szCs w:val="28"/>
    </w:rPr>
  </w:style>
  <w:style w:type="character" w:styleId="Odwoaniedokomentarza">
    <w:name w:val="annotation reference"/>
    <w:basedOn w:val="Domylnaczcionkaakapitu"/>
    <w:semiHidden/>
    <w:unhideWhenUsed/>
    <w:rsid w:val="00460B3F"/>
    <w:rPr>
      <w:sz w:val="16"/>
      <w:szCs w:val="16"/>
    </w:rPr>
  </w:style>
  <w:style w:type="paragraph" w:styleId="Tekstkomentarza">
    <w:name w:val="annotation text"/>
    <w:basedOn w:val="Normalny"/>
    <w:link w:val="TekstkomentarzaZnak"/>
    <w:semiHidden/>
    <w:unhideWhenUsed/>
    <w:rsid w:val="00460B3F"/>
    <w:rPr>
      <w:sz w:val="20"/>
      <w:szCs w:val="20"/>
    </w:rPr>
  </w:style>
  <w:style w:type="character" w:customStyle="1" w:styleId="TekstkomentarzaZnak">
    <w:name w:val="Tekst komentarza Znak"/>
    <w:basedOn w:val="Domylnaczcionkaakapitu"/>
    <w:link w:val="Tekstkomentarza"/>
    <w:semiHidden/>
    <w:rsid w:val="00460B3F"/>
    <w:rPr>
      <w:lang w:eastAsia="en-US"/>
    </w:rPr>
  </w:style>
  <w:style w:type="paragraph" w:styleId="Tematkomentarza">
    <w:name w:val="annotation subject"/>
    <w:basedOn w:val="Tekstkomentarza"/>
    <w:next w:val="Tekstkomentarza"/>
    <w:link w:val="TematkomentarzaZnak"/>
    <w:semiHidden/>
    <w:unhideWhenUsed/>
    <w:rsid w:val="00460B3F"/>
    <w:rPr>
      <w:b/>
      <w:bCs/>
    </w:rPr>
  </w:style>
  <w:style w:type="character" w:customStyle="1" w:styleId="TematkomentarzaZnak">
    <w:name w:val="Temat komentarza Znak"/>
    <w:basedOn w:val="TekstkomentarzaZnak"/>
    <w:link w:val="Tematkomentarza"/>
    <w:semiHidden/>
    <w:rsid w:val="00460B3F"/>
    <w:rPr>
      <w:b/>
      <w:bCs/>
      <w:lang w:eastAsia="en-US"/>
    </w:rPr>
  </w:style>
  <w:style w:type="character" w:customStyle="1" w:styleId="TekstpodstawowywcityZnak">
    <w:name w:val="Tekst podstawowy wcięty Znak"/>
    <w:basedOn w:val="Domylnaczcionkaakapitu"/>
    <w:link w:val="Tekstpodstawowywcity"/>
    <w:rsid w:val="00193D48"/>
    <w:rPr>
      <w:b/>
      <w:bCs/>
      <w:sz w:val="25"/>
      <w:szCs w:val="25"/>
    </w:rPr>
  </w:style>
  <w:style w:type="character" w:customStyle="1" w:styleId="Tekstpodstawowy2Znak">
    <w:name w:val="Tekst podstawowy 2 Znak"/>
    <w:basedOn w:val="Domylnaczcionkaakapitu"/>
    <w:link w:val="Tekstpodstawowy2"/>
    <w:rsid w:val="00193D48"/>
    <w:rPr>
      <w:sz w:val="24"/>
      <w:szCs w:val="24"/>
      <w:lang w:eastAsia="en-US"/>
    </w:rPr>
  </w:style>
  <w:style w:type="character" w:customStyle="1" w:styleId="ZwykytekstZnak">
    <w:name w:val="Zwykły tekst Znak"/>
    <w:basedOn w:val="Domylnaczcionkaakapitu"/>
    <w:link w:val="Zwykytekst"/>
    <w:rsid w:val="00193D48"/>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688352">
      <w:bodyDiv w:val="1"/>
      <w:marLeft w:val="0"/>
      <w:marRight w:val="0"/>
      <w:marTop w:val="0"/>
      <w:marBottom w:val="0"/>
      <w:divBdr>
        <w:top w:val="none" w:sz="0" w:space="0" w:color="auto"/>
        <w:left w:val="none" w:sz="0" w:space="0" w:color="auto"/>
        <w:bottom w:val="none" w:sz="0" w:space="0" w:color="auto"/>
        <w:right w:val="none" w:sz="0" w:space="0" w:color="auto"/>
      </w:divBdr>
    </w:div>
    <w:div w:id="299267885">
      <w:bodyDiv w:val="1"/>
      <w:marLeft w:val="0"/>
      <w:marRight w:val="0"/>
      <w:marTop w:val="0"/>
      <w:marBottom w:val="0"/>
      <w:divBdr>
        <w:top w:val="none" w:sz="0" w:space="0" w:color="auto"/>
        <w:left w:val="none" w:sz="0" w:space="0" w:color="auto"/>
        <w:bottom w:val="none" w:sz="0" w:space="0" w:color="auto"/>
        <w:right w:val="none" w:sz="0" w:space="0" w:color="auto"/>
      </w:divBdr>
    </w:div>
    <w:div w:id="645739910">
      <w:bodyDiv w:val="1"/>
      <w:marLeft w:val="0"/>
      <w:marRight w:val="0"/>
      <w:marTop w:val="0"/>
      <w:marBottom w:val="0"/>
      <w:divBdr>
        <w:top w:val="none" w:sz="0" w:space="0" w:color="auto"/>
        <w:left w:val="none" w:sz="0" w:space="0" w:color="auto"/>
        <w:bottom w:val="none" w:sz="0" w:space="0" w:color="auto"/>
        <w:right w:val="none" w:sz="0" w:space="0" w:color="auto"/>
      </w:divBdr>
    </w:div>
    <w:div w:id="970938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AA2F65-41CD-41B6-ABA5-E73200F40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2387</Words>
  <Characters>14324</Characters>
  <Application>Microsoft Office Word</Application>
  <DocSecurity>0</DocSecurity>
  <Lines>119</Lines>
  <Paragraphs>33</Paragraphs>
  <ScaleCrop>false</ScaleCrop>
  <HeadingPairs>
    <vt:vector size="2" baseType="variant">
      <vt:variant>
        <vt:lpstr>Tytuł</vt:lpstr>
      </vt:variant>
      <vt:variant>
        <vt:i4>1</vt:i4>
      </vt:variant>
    </vt:vector>
  </HeadingPairs>
  <TitlesOfParts>
    <vt:vector size="1" baseType="lpstr">
      <vt:lpstr>ROZDZIAŁ III</vt:lpstr>
    </vt:vector>
  </TitlesOfParts>
  <Company/>
  <LinksUpToDate>false</LinksUpToDate>
  <CharactersWithSpaces>16678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ROZDZIAŁ III</dc:title>
  <dc:subject/>
  <dc:creator>admin</dc:creator>
  <cp:keywords/>
  <dc:description/>
  <cp:lastModifiedBy>Łukasiewicz Sebastian</cp:lastModifiedBy>
  <cp:revision>2</cp:revision>
  <cp:lastPrinted>2023-01-20T12:56:00Z</cp:lastPrinted>
  <dcterms:created xsi:type="dcterms:W3CDTF">2026-07-02T13:41:00Z</dcterms:created>
  <dcterms:modified xsi:type="dcterms:W3CDTF">2026-07-02T13:41:00Z</dcterms:modified>
</cp:coreProperties>
</file>